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22D55"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b/>
          <w:bCs/>
          <w:sz w:val="24"/>
          <w:szCs w:val="24"/>
          <w:lang w:eastAsia="ru-RU"/>
        </w:rPr>
        <w:t xml:space="preserve">Адаптированная рабочая программа </w:t>
      </w:r>
    </w:p>
    <w:p w14:paraId="6731C1DC"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b/>
          <w:bCs/>
          <w:sz w:val="24"/>
          <w:szCs w:val="24"/>
          <w:lang w:eastAsia="ru-RU"/>
        </w:rPr>
        <w:t>коррекционного курса</w:t>
      </w:r>
    </w:p>
    <w:p w14:paraId="7AE706A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4756">
        <w:rPr>
          <w:rFonts w:ascii="Times New Roman" w:eastAsia="Times New Roman" w:hAnsi="Times New Roman" w:cs="Times New Roman"/>
          <w:b/>
          <w:bCs/>
          <w:sz w:val="24"/>
          <w:szCs w:val="24"/>
          <w:lang w:eastAsia="ru-RU"/>
        </w:rPr>
        <w:t>« Развитие</w:t>
      </w:r>
      <w:proofErr w:type="gramEnd"/>
      <w:r w:rsidRPr="00BC4756">
        <w:rPr>
          <w:rFonts w:ascii="Times New Roman" w:eastAsia="Times New Roman" w:hAnsi="Times New Roman" w:cs="Times New Roman"/>
          <w:b/>
          <w:bCs/>
          <w:sz w:val="24"/>
          <w:szCs w:val="24"/>
          <w:lang w:eastAsia="ru-RU"/>
        </w:rPr>
        <w:t xml:space="preserve"> коммуникативной деятельности»</w:t>
      </w:r>
    </w:p>
    <w:p w14:paraId="0BF77743"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b/>
          <w:bCs/>
          <w:sz w:val="24"/>
          <w:szCs w:val="24"/>
          <w:lang w:eastAsia="ru-RU"/>
        </w:rPr>
        <w:t>уровень образования: начальное общее образование</w:t>
      </w:r>
    </w:p>
    <w:p w14:paraId="41A73534" w14:textId="07128C86" w:rsidR="00BC4756" w:rsidRPr="00BC4756" w:rsidRDefault="00011719" w:rsidP="000233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2018-2019 </w:t>
      </w:r>
      <w:r w:rsidR="00BC4756" w:rsidRPr="00BC4756">
        <w:rPr>
          <w:rFonts w:ascii="Times New Roman" w:eastAsia="Times New Roman" w:hAnsi="Times New Roman" w:cs="Times New Roman"/>
          <w:b/>
          <w:bCs/>
          <w:sz w:val="24"/>
          <w:szCs w:val="24"/>
          <w:lang w:eastAsia="ru-RU"/>
        </w:rPr>
        <w:t>уч. г.</w:t>
      </w:r>
    </w:p>
    <w:p w14:paraId="46B0EB46"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C4756">
        <w:rPr>
          <w:rFonts w:ascii="Times New Roman" w:eastAsia="Times New Roman" w:hAnsi="Times New Roman" w:cs="Times New Roman"/>
          <w:b/>
          <w:bCs/>
          <w:sz w:val="24"/>
          <w:szCs w:val="24"/>
          <w:lang w:val="en" w:eastAsia="ru-RU"/>
        </w:rPr>
        <w:t>I</w:t>
      </w:r>
      <w:r w:rsidRPr="00BC4756">
        <w:rPr>
          <w:rFonts w:ascii="Times New Roman" w:eastAsia="Times New Roman" w:hAnsi="Times New Roman" w:cs="Times New Roman"/>
          <w:b/>
          <w:bCs/>
          <w:sz w:val="24"/>
          <w:szCs w:val="24"/>
          <w:lang w:eastAsia="ru-RU"/>
        </w:rPr>
        <w:t xml:space="preserve"> Результаты изучения коррекционного курса</w:t>
      </w:r>
    </w:p>
    <w:p w14:paraId="0C3EBF0A"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Слабовидящие обучающиеся осознают значимость общения в жизни человека и для своего дальнейшего развития. В результате реализации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14:paraId="5E33979B"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Слабовидящие обучающиеся расширят и углубят знания о себе, своих коммуникативных возможностях. Обучающиеся приобретут опыт самовыражения в мимике, жестах, пантомимике, в речи. У них сформируется положительная самооценка.</w:t>
      </w:r>
    </w:p>
    <w:p w14:paraId="7C4BFF41"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Результаты освоения учебного предмета</w:t>
      </w:r>
    </w:p>
    <w:p w14:paraId="0A8C5AAD"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 xml:space="preserve">Личностные результаты: </w:t>
      </w:r>
    </w:p>
    <w:p w14:paraId="457F4E47" w14:textId="77777777" w:rsidR="00BC4756" w:rsidRPr="00BC4756" w:rsidRDefault="00BC4756" w:rsidP="00BC47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активное включение в общение и взаимодействие со сверстниками на принципах сохранения и укрепления личного и общественного здоровья;</w:t>
      </w:r>
    </w:p>
    <w:p w14:paraId="3FEAD2CF" w14:textId="77777777" w:rsidR="00BC4756" w:rsidRPr="00BC4756" w:rsidRDefault="00BC4756" w:rsidP="00BC47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w:t>
      </w:r>
    </w:p>
    <w:p w14:paraId="2EA620F3" w14:textId="77777777" w:rsidR="00BC4756" w:rsidRPr="00BC4756" w:rsidRDefault="00BC4756" w:rsidP="00BC47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p>
    <w:p w14:paraId="364AC446"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i/>
          <w:iCs/>
          <w:sz w:val="24"/>
          <w:szCs w:val="24"/>
          <w:lang w:val="en" w:eastAsia="ru-RU"/>
        </w:rPr>
        <w:t>Метапредметные</w:t>
      </w:r>
      <w:proofErr w:type="spellEnd"/>
      <w:r w:rsidRPr="00BC4756">
        <w:rPr>
          <w:rFonts w:ascii="Times New Roman" w:eastAsia="Times New Roman" w:hAnsi="Times New Roman" w:cs="Times New Roman"/>
          <w:i/>
          <w:iCs/>
          <w:sz w:val="24"/>
          <w:szCs w:val="24"/>
          <w:lang w:val="en" w:eastAsia="ru-RU"/>
        </w:rPr>
        <w:t xml:space="preserve"> </w:t>
      </w:r>
      <w:proofErr w:type="spellStart"/>
      <w:r w:rsidRPr="00BC4756">
        <w:rPr>
          <w:rFonts w:ascii="Times New Roman" w:eastAsia="Times New Roman" w:hAnsi="Times New Roman" w:cs="Times New Roman"/>
          <w:i/>
          <w:iCs/>
          <w:sz w:val="24"/>
          <w:szCs w:val="24"/>
          <w:lang w:val="en" w:eastAsia="ru-RU"/>
        </w:rPr>
        <w:t>результаты</w:t>
      </w:r>
      <w:proofErr w:type="spellEnd"/>
      <w:r w:rsidRPr="00BC4756">
        <w:rPr>
          <w:rFonts w:ascii="Times New Roman" w:eastAsia="Times New Roman" w:hAnsi="Times New Roman" w:cs="Times New Roman"/>
          <w:i/>
          <w:iCs/>
          <w:sz w:val="24"/>
          <w:szCs w:val="24"/>
          <w:lang w:val="en" w:eastAsia="ru-RU"/>
        </w:rPr>
        <w:t xml:space="preserve"> </w:t>
      </w:r>
    </w:p>
    <w:p w14:paraId="6D587B88" w14:textId="77777777" w:rsidR="00BC4756" w:rsidRPr="00BC4756" w:rsidRDefault="00BC4756" w:rsidP="00BC47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характеристика личного здоровья как социально-культурного феномена, его объективная интегрированная оценка на основе освоенных знаний и имеющегося опыта;</w:t>
      </w:r>
    </w:p>
    <w:p w14:paraId="768802E5" w14:textId="77777777" w:rsidR="00BC4756" w:rsidRPr="00BC4756" w:rsidRDefault="00BC4756" w:rsidP="00BC47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w:t>
      </w:r>
    </w:p>
    <w:p w14:paraId="5AE3FA02" w14:textId="77777777" w:rsidR="00BC4756" w:rsidRPr="00BC4756" w:rsidRDefault="00BC4756" w:rsidP="00BC47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планирование и организация самостоятельной деятельности с учётом индивидуальных возможностей и требования сохранения и совершенствования индивидуального здоровья во всех его проявлениях;</w:t>
      </w:r>
    </w:p>
    <w:p w14:paraId="76FB1170" w14:textId="77777777" w:rsidR="00BC4756" w:rsidRPr="00BC4756" w:rsidRDefault="00BC4756" w:rsidP="00BC47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анализ и объективная оценка результатов собственной деятельности на основе интеграции единых требований к сверстникам и индивидуальных возможностей;</w:t>
      </w:r>
    </w:p>
    <w:p w14:paraId="18D8F96A" w14:textId="77777777" w:rsidR="00BC4756" w:rsidRPr="00BC4756" w:rsidRDefault="00BC4756" w:rsidP="00BC47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управление своим эмоциональным состоянием при общении со сверстниками и взрослыми с целью сохранения эмоционального благополучия.</w:t>
      </w:r>
    </w:p>
    <w:p w14:paraId="56E51792"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lastRenderedPageBreak/>
        <w:t xml:space="preserve">Предметные результаты: </w:t>
      </w:r>
    </w:p>
    <w:p w14:paraId="2DC6217E"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Обучающийся научится:</w:t>
      </w:r>
    </w:p>
    <w:p w14:paraId="24FFB65E"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Общение и его роль в жизни человека:</w:t>
      </w:r>
    </w:p>
    <w:p w14:paraId="0103F497" w14:textId="77777777" w:rsidR="00BC4756" w:rsidRPr="00BC4756" w:rsidRDefault="00BC4756" w:rsidP="00BC47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понимать роль общения в жизни человека;</w:t>
      </w:r>
    </w:p>
    <w:p w14:paraId="0FCB006D" w14:textId="77777777" w:rsidR="00BC4756" w:rsidRPr="00BC4756" w:rsidRDefault="00BC4756" w:rsidP="00BC47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понимать основные нормы и правила общения;</w:t>
      </w:r>
    </w:p>
    <w:p w14:paraId="79DC1895" w14:textId="77777777" w:rsidR="00BC4756" w:rsidRPr="00BC4756" w:rsidRDefault="00BC4756" w:rsidP="00BC47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понимать и дифференцировать средства речевого и неречевого общения;</w:t>
      </w:r>
    </w:p>
    <w:p w14:paraId="0BA8004F" w14:textId="77777777" w:rsidR="00BC4756" w:rsidRPr="00BC4756" w:rsidRDefault="00BC4756" w:rsidP="00BC47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осознавать роль зрения, речи, движений, слуха в общении.</w:t>
      </w:r>
    </w:p>
    <w:p w14:paraId="47208F6B"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Формирование образа человека:</w:t>
      </w:r>
    </w:p>
    <w:p w14:paraId="472AE8F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дифференцировать части тела, использовать движения тела адекватно ситуации общения;</w:t>
      </w:r>
    </w:p>
    <w:p w14:paraId="5438378D" w14:textId="77777777" w:rsidR="00BC4756" w:rsidRPr="00BC4756" w:rsidRDefault="00BC4756" w:rsidP="00BC47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дифференцировать, узнавать, называть базовые эмоции;</w:t>
      </w:r>
    </w:p>
    <w:p w14:paraId="0BB804AD" w14:textId="77777777" w:rsidR="00BC4756" w:rsidRPr="00BC4756" w:rsidRDefault="00BC4756" w:rsidP="00BC47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применять некоторые движения и действия человека в ситуации общения;</w:t>
      </w:r>
    </w:p>
    <w:p w14:paraId="2D981C44" w14:textId="77777777" w:rsidR="00BC4756" w:rsidRPr="00BC4756" w:rsidRDefault="00BC4756" w:rsidP="00BC47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использовать способы обогащения опыта восприятия и понимания партнера по общению.</w:t>
      </w:r>
    </w:p>
    <w:p w14:paraId="3F81381E"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i/>
          <w:iCs/>
          <w:sz w:val="24"/>
          <w:szCs w:val="24"/>
          <w:lang w:val="en" w:eastAsia="ru-RU"/>
        </w:rPr>
        <w:t>Формирование</w:t>
      </w:r>
      <w:proofErr w:type="spellEnd"/>
      <w:r w:rsidRPr="00BC4756">
        <w:rPr>
          <w:rFonts w:ascii="Times New Roman" w:eastAsia="Times New Roman" w:hAnsi="Times New Roman" w:cs="Times New Roman"/>
          <w:i/>
          <w:iCs/>
          <w:sz w:val="24"/>
          <w:szCs w:val="24"/>
          <w:lang w:val="en" w:eastAsia="ru-RU"/>
        </w:rPr>
        <w:t xml:space="preserve"> </w:t>
      </w:r>
      <w:proofErr w:type="spellStart"/>
      <w:r w:rsidRPr="00BC4756">
        <w:rPr>
          <w:rFonts w:ascii="Times New Roman" w:eastAsia="Times New Roman" w:hAnsi="Times New Roman" w:cs="Times New Roman"/>
          <w:i/>
          <w:iCs/>
          <w:sz w:val="24"/>
          <w:szCs w:val="24"/>
          <w:lang w:val="en" w:eastAsia="ru-RU"/>
        </w:rPr>
        <w:t>коммуникативной</w:t>
      </w:r>
      <w:proofErr w:type="spellEnd"/>
      <w:r w:rsidRPr="00BC4756">
        <w:rPr>
          <w:rFonts w:ascii="Times New Roman" w:eastAsia="Times New Roman" w:hAnsi="Times New Roman" w:cs="Times New Roman"/>
          <w:i/>
          <w:iCs/>
          <w:sz w:val="24"/>
          <w:szCs w:val="24"/>
          <w:lang w:val="en" w:eastAsia="ru-RU"/>
        </w:rPr>
        <w:t xml:space="preserve"> </w:t>
      </w:r>
      <w:proofErr w:type="spellStart"/>
      <w:r w:rsidRPr="00BC4756">
        <w:rPr>
          <w:rFonts w:ascii="Times New Roman" w:eastAsia="Times New Roman" w:hAnsi="Times New Roman" w:cs="Times New Roman"/>
          <w:i/>
          <w:iCs/>
          <w:sz w:val="24"/>
          <w:szCs w:val="24"/>
          <w:lang w:val="en" w:eastAsia="ru-RU"/>
        </w:rPr>
        <w:t>грамотности</w:t>
      </w:r>
      <w:proofErr w:type="spellEnd"/>
      <w:r w:rsidRPr="00BC4756">
        <w:rPr>
          <w:rFonts w:ascii="Times New Roman" w:eastAsia="Times New Roman" w:hAnsi="Times New Roman" w:cs="Times New Roman"/>
          <w:i/>
          <w:iCs/>
          <w:sz w:val="24"/>
          <w:szCs w:val="24"/>
          <w:lang w:val="en" w:eastAsia="ru-RU"/>
        </w:rPr>
        <w:t>:</w:t>
      </w:r>
    </w:p>
    <w:p w14:paraId="5B52A173" w14:textId="77777777" w:rsidR="00BC4756" w:rsidRPr="00BC4756" w:rsidRDefault="00BC4756" w:rsidP="00BC47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использовать адекватно ситуации вербальные и невербальные средства общения;</w:t>
      </w:r>
    </w:p>
    <w:p w14:paraId="0C08AEB8" w14:textId="77777777" w:rsidR="00BC4756" w:rsidRPr="00BC4756" w:rsidRDefault="00BC4756" w:rsidP="00BC47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практической дифференциации двигательно-мышечных ощущений в использовании невербальных и вербальных средств общения;</w:t>
      </w:r>
    </w:p>
    <w:p w14:paraId="44237893" w14:textId="77777777" w:rsidR="00BC4756" w:rsidRPr="00BC4756" w:rsidRDefault="00BC4756" w:rsidP="00BC4756">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sz w:val="24"/>
          <w:szCs w:val="24"/>
          <w:lang w:val="en" w:eastAsia="ru-RU"/>
        </w:rPr>
        <w:t>основам</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риторики</w:t>
      </w:r>
      <w:proofErr w:type="spellEnd"/>
      <w:r w:rsidRPr="00BC4756">
        <w:rPr>
          <w:rFonts w:ascii="Times New Roman" w:eastAsia="Times New Roman" w:hAnsi="Times New Roman" w:cs="Times New Roman"/>
          <w:sz w:val="24"/>
          <w:szCs w:val="24"/>
          <w:lang w:val="en" w:eastAsia="ru-RU"/>
        </w:rPr>
        <w:t>;</w:t>
      </w:r>
    </w:p>
    <w:p w14:paraId="1FD56DEE" w14:textId="77777777" w:rsidR="00BC4756" w:rsidRPr="00BC4756" w:rsidRDefault="00BC4756" w:rsidP="00BC4756">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sz w:val="24"/>
          <w:szCs w:val="24"/>
          <w:lang w:val="en" w:eastAsia="ru-RU"/>
        </w:rPr>
        <w:t>использовать</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свои</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коммуникативные</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способности</w:t>
      </w:r>
      <w:proofErr w:type="spellEnd"/>
      <w:r w:rsidRPr="00BC4756">
        <w:rPr>
          <w:rFonts w:ascii="Times New Roman" w:eastAsia="Times New Roman" w:hAnsi="Times New Roman" w:cs="Times New Roman"/>
          <w:sz w:val="24"/>
          <w:szCs w:val="24"/>
          <w:lang w:val="en" w:eastAsia="ru-RU"/>
        </w:rPr>
        <w:t>.</w:t>
      </w:r>
    </w:p>
    <w:p w14:paraId="59E704B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Формирование знаний и умений в области социального взаимодействия:</w:t>
      </w:r>
    </w:p>
    <w:p w14:paraId="0EAD0F11" w14:textId="77777777" w:rsidR="00BC4756" w:rsidRPr="00BC4756" w:rsidRDefault="00BC4756" w:rsidP="00BC4756">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sz w:val="24"/>
          <w:szCs w:val="24"/>
          <w:lang w:val="en" w:eastAsia="ru-RU"/>
        </w:rPr>
        <w:t>создавать</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ситуацию</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общения</w:t>
      </w:r>
      <w:proofErr w:type="spellEnd"/>
      <w:r w:rsidRPr="00BC4756">
        <w:rPr>
          <w:rFonts w:ascii="Times New Roman" w:eastAsia="Times New Roman" w:hAnsi="Times New Roman" w:cs="Times New Roman"/>
          <w:sz w:val="24"/>
          <w:szCs w:val="24"/>
          <w:lang w:val="en" w:eastAsia="ru-RU"/>
        </w:rPr>
        <w:t>;</w:t>
      </w:r>
    </w:p>
    <w:p w14:paraId="2027BB32" w14:textId="77777777" w:rsidR="00BC4756" w:rsidRPr="00BC4756" w:rsidRDefault="00BC4756" w:rsidP="00BC47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использовать пространственные, социально-бытовые представления, умения и навыки в коммуникативной деятельности;</w:t>
      </w:r>
    </w:p>
    <w:p w14:paraId="2F453399" w14:textId="77777777" w:rsidR="00BC4756" w:rsidRPr="00BC4756" w:rsidRDefault="00BC4756" w:rsidP="00BC47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регулировать совместные с партнером действия. </w:t>
      </w:r>
    </w:p>
    <w:p w14:paraId="0CD9448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Формирование компенсаторных способов устранения коммуникативных трудностей:</w:t>
      </w:r>
    </w:p>
    <w:p w14:paraId="0626E7FB" w14:textId="77777777" w:rsidR="00BC4756" w:rsidRPr="00BC4756" w:rsidRDefault="00BC4756" w:rsidP="00BC475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14:paraId="1D9E421B" w14:textId="77777777" w:rsidR="00BC4756" w:rsidRPr="00BC4756" w:rsidRDefault="00BC4756" w:rsidP="00BC4756">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BC4756">
        <w:rPr>
          <w:rFonts w:ascii="Times New Roman" w:eastAsia="Times New Roman" w:hAnsi="Times New Roman" w:cs="Times New Roman"/>
          <w:sz w:val="24"/>
          <w:szCs w:val="24"/>
          <w:lang w:val="en" w:eastAsia="ru-RU"/>
        </w:rPr>
        <w:t>моделировать</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разные</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ситуации</w:t>
      </w:r>
      <w:proofErr w:type="spellEnd"/>
      <w:r w:rsidRPr="00BC4756">
        <w:rPr>
          <w:rFonts w:ascii="Times New Roman" w:eastAsia="Times New Roman" w:hAnsi="Times New Roman" w:cs="Times New Roman"/>
          <w:sz w:val="24"/>
          <w:szCs w:val="24"/>
          <w:lang w:val="en" w:eastAsia="ru-RU"/>
        </w:rPr>
        <w:t xml:space="preserve"> </w:t>
      </w:r>
      <w:proofErr w:type="spellStart"/>
      <w:r w:rsidRPr="00BC4756">
        <w:rPr>
          <w:rFonts w:ascii="Times New Roman" w:eastAsia="Times New Roman" w:hAnsi="Times New Roman" w:cs="Times New Roman"/>
          <w:sz w:val="24"/>
          <w:szCs w:val="24"/>
          <w:lang w:val="en" w:eastAsia="ru-RU"/>
        </w:rPr>
        <w:t>общения</w:t>
      </w:r>
      <w:proofErr w:type="spellEnd"/>
      <w:r w:rsidRPr="00BC4756">
        <w:rPr>
          <w:rFonts w:ascii="Times New Roman" w:eastAsia="Times New Roman" w:hAnsi="Times New Roman" w:cs="Times New Roman"/>
          <w:sz w:val="24"/>
          <w:szCs w:val="24"/>
          <w:lang w:val="en" w:eastAsia="ru-RU"/>
        </w:rPr>
        <w:t>;</w:t>
      </w:r>
    </w:p>
    <w:p w14:paraId="5B5AC8F1" w14:textId="77777777" w:rsidR="00BC4756" w:rsidRPr="00BC4756" w:rsidRDefault="00BC4756" w:rsidP="00BC475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координировать свои действия и высказывания;</w:t>
      </w:r>
    </w:p>
    <w:p w14:paraId="44DBBC2A" w14:textId="77777777" w:rsidR="00BC4756" w:rsidRPr="00BC4756" w:rsidRDefault="00BC4756" w:rsidP="00BC475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строить и использовать речевые модели.</w:t>
      </w:r>
    </w:p>
    <w:p w14:paraId="3CCE5F5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542C5C6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К концу обучения в начальной школе учащиеся должны овладеть следующими знаниями, умениями, навыками:</w:t>
      </w:r>
    </w:p>
    <w:p w14:paraId="44E1C66A"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Выпускник должен знать:</w:t>
      </w:r>
    </w:p>
    <w:p w14:paraId="2485B90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lastRenderedPageBreak/>
        <w:t>-правила поведения и общения; законов и принципов сотрудничества и выстраивания бесконфликтных отношений; о качествах личности, которые помогают быть</w:t>
      </w:r>
    </w:p>
    <w:p w14:paraId="391850A8"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принятыми в обществе; </w:t>
      </w:r>
    </w:p>
    <w:p w14:paraId="74DB1452"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Выпускник должен уметь:</w:t>
      </w:r>
    </w:p>
    <w:p w14:paraId="13A77F15"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 вести диалог со сверстниками и взрослыми людьми; </w:t>
      </w:r>
    </w:p>
    <w:p w14:paraId="1BC314A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ориентироваться </w:t>
      </w:r>
      <w:proofErr w:type="spellStart"/>
      <w:r w:rsidRPr="00BC4756">
        <w:rPr>
          <w:rFonts w:ascii="Times New Roman" w:eastAsia="Times New Roman" w:hAnsi="Times New Roman" w:cs="Times New Roman"/>
          <w:sz w:val="24"/>
          <w:szCs w:val="24"/>
          <w:lang w:eastAsia="ru-RU"/>
        </w:rPr>
        <w:t>всложных</w:t>
      </w:r>
      <w:proofErr w:type="spellEnd"/>
      <w:r w:rsidRPr="00BC4756">
        <w:rPr>
          <w:rFonts w:ascii="Times New Roman" w:eastAsia="Times New Roman" w:hAnsi="Times New Roman" w:cs="Times New Roman"/>
          <w:sz w:val="24"/>
          <w:szCs w:val="24"/>
          <w:lang w:eastAsia="ru-RU"/>
        </w:rPr>
        <w:t xml:space="preserve"> жизненных ситуациях; находить общий язык с окружающими людьми; </w:t>
      </w:r>
    </w:p>
    <w:p w14:paraId="25FD3F10"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-сотрудничать со сверстниками; выполнять коллективные дела; принимать людей такими, </w:t>
      </w:r>
    </w:p>
    <w:p w14:paraId="7F691935"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 навыками: культуры поведения; коммуникативной культуры; </w:t>
      </w:r>
    </w:p>
    <w:p w14:paraId="7DF902A2"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54E6EEC5"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3A62E764"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7F53A969"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797294A"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0D17D760"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6AE2908"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26909B9"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2A6D4AC"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539BBD9"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72E86D37"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9B2BAB5"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38B1A8F7"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2ABE533"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784845B"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1D6850D"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7DBB366F"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224440D"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45366CA"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E9B1279"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2004FD1"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3 класс</w:t>
      </w:r>
    </w:p>
    <w:p w14:paraId="4102E9B4"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Я познаю мир и себя – 2 ч</w:t>
      </w:r>
    </w:p>
    <w:p w14:paraId="27CC83F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кругозора детей в ходе игр и логических заданий.</w:t>
      </w:r>
    </w:p>
    <w:p w14:paraId="6BF08CCD"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Умелые ручки – 4 ч</w:t>
      </w:r>
      <w:r w:rsidRPr="00BC4756">
        <w:rPr>
          <w:rFonts w:ascii="Times New Roman" w:eastAsia="Times New Roman" w:hAnsi="Times New Roman" w:cs="Times New Roman"/>
          <w:sz w:val="24"/>
          <w:szCs w:val="24"/>
          <w:lang w:eastAsia="ru-RU"/>
        </w:rPr>
        <w:t xml:space="preserve"> </w:t>
      </w:r>
    </w:p>
    <w:p w14:paraId="0656730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творческих способностей ребёнка, используя различные средства и материалы для поделок. Башкирская матрёшка.</w:t>
      </w:r>
    </w:p>
    <w:p w14:paraId="3D87DCBD"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Развитие познавательной сферы – 3 ч</w:t>
      </w:r>
      <w:r w:rsidRPr="00BC4756">
        <w:rPr>
          <w:rFonts w:ascii="Times New Roman" w:eastAsia="Times New Roman" w:hAnsi="Times New Roman" w:cs="Times New Roman"/>
          <w:sz w:val="24"/>
          <w:szCs w:val="24"/>
          <w:lang w:eastAsia="ru-RU"/>
        </w:rPr>
        <w:t xml:space="preserve"> </w:t>
      </w:r>
    </w:p>
    <w:p w14:paraId="202C088B"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Игра </w:t>
      </w:r>
      <w:r w:rsidRPr="00BC4756">
        <w:rPr>
          <w:rFonts w:ascii="Times New Roman" w:eastAsia="Times New Roman" w:hAnsi="Times New Roman" w:cs="Times New Roman"/>
          <w:i/>
          <w:iCs/>
          <w:sz w:val="24"/>
          <w:szCs w:val="24"/>
          <w:lang w:eastAsia="ru-RU"/>
        </w:rPr>
        <w:t>«Добавь что-то свое»</w:t>
      </w:r>
      <w:r w:rsidRPr="00BC4756">
        <w:rPr>
          <w:rFonts w:ascii="Times New Roman" w:eastAsia="Times New Roman" w:hAnsi="Times New Roman" w:cs="Times New Roman"/>
          <w:i/>
          <w:iCs/>
          <w:sz w:val="24"/>
          <w:szCs w:val="24"/>
          <w:lang w:eastAsia="ru-RU"/>
        </w:rPr>
        <w:br/>
      </w:r>
      <w:r w:rsidRPr="00BC4756">
        <w:rPr>
          <w:rFonts w:ascii="Times New Roman" w:eastAsia="Times New Roman" w:hAnsi="Times New Roman" w:cs="Times New Roman"/>
          <w:sz w:val="24"/>
          <w:szCs w:val="24"/>
          <w:lang w:eastAsia="ru-RU"/>
        </w:rPr>
        <w:t>Это даже не упражнение, а, скорее, веселая игра на развитие слуховой памяти. Чем больше игроков захочет поучаствовать, тем лучше. Выглядит это следующим образом: вы говорите: «Я положила в сумку печенье». Ребенок должен повторить и добавить что-то от себя: «Я положил в сумку печенье и конфеты». Третий игрок снова повторяет и добавляет еще что-то, и так далее. Подобные тренировки помогают развивать объем памяти.</w:t>
      </w:r>
      <w:r w:rsidRPr="00BC4756">
        <w:rPr>
          <w:rFonts w:ascii="Times New Roman" w:eastAsia="Times New Roman" w:hAnsi="Times New Roman" w:cs="Times New Roman"/>
          <w:sz w:val="24"/>
          <w:szCs w:val="24"/>
          <w:lang w:eastAsia="ru-RU"/>
        </w:rPr>
        <w:br/>
      </w:r>
      <w:r w:rsidRPr="00BC4756">
        <w:rPr>
          <w:rFonts w:ascii="Times New Roman" w:eastAsia="Times New Roman" w:hAnsi="Times New Roman" w:cs="Times New Roman"/>
          <w:i/>
          <w:iCs/>
          <w:sz w:val="24"/>
          <w:szCs w:val="24"/>
          <w:lang w:eastAsia="ru-RU"/>
        </w:rPr>
        <w:t>«Ассоциации»</w:t>
      </w:r>
      <w:r w:rsidRPr="00BC4756">
        <w:rPr>
          <w:rFonts w:ascii="Times New Roman" w:eastAsia="Times New Roman" w:hAnsi="Times New Roman" w:cs="Times New Roman"/>
          <w:sz w:val="24"/>
          <w:szCs w:val="24"/>
          <w:lang w:eastAsia="ru-RU"/>
        </w:rPr>
        <w:br/>
        <w:t>Вам понадобятся карточки с изображениями животных и предметов (машинка, платье, слон, дерево, звезды). Разложите их перед малышом и скажите, что сейчас вы произнесете несколько слов, а его задача подобрать к каждому подходящее изображение, которое поможет вспомнить нужное слово. Слова будут примерно такими: гараж, мода, зоопарк, природа, ночь. Затем останется только проверить, насколько кроха справился с заданием и сколько слов запомнил.</w:t>
      </w:r>
      <w:r w:rsidRPr="00BC4756">
        <w:rPr>
          <w:rFonts w:ascii="Times New Roman" w:eastAsia="Times New Roman" w:hAnsi="Times New Roman" w:cs="Times New Roman"/>
          <w:sz w:val="24"/>
          <w:szCs w:val="24"/>
          <w:lang w:eastAsia="ru-RU"/>
        </w:rPr>
        <w:br/>
      </w:r>
      <w:r w:rsidRPr="00BC4756">
        <w:rPr>
          <w:rFonts w:ascii="Times New Roman" w:eastAsia="Times New Roman" w:hAnsi="Times New Roman" w:cs="Times New Roman"/>
          <w:i/>
          <w:iCs/>
          <w:sz w:val="24"/>
          <w:szCs w:val="24"/>
          <w:lang w:eastAsia="ru-RU"/>
        </w:rPr>
        <w:t>«Назови пару»</w:t>
      </w:r>
      <w:r w:rsidRPr="00BC4756">
        <w:rPr>
          <w:rFonts w:ascii="Times New Roman" w:eastAsia="Times New Roman" w:hAnsi="Times New Roman" w:cs="Times New Roman"/>
          <w:sz w:val="24"/>
          <w:szCs w:val="24"/>
          <w:lang w:eastAsia="ru-RU"/>
        </w:rPr>
        <w:br/>
        <w:t>Упражнение состоит из двух этапов, на первом, вы зачитываете пары слов, например. Затем называете одно слово из каждой пары, а ребенок должен вспомнить и назвать второе. Если кроха легко справляется, значит логическая и смысловая память у него развиты очень хорошо.</w:t>
      </w:r>
      <w:r w:rsidRPr="00BC4756">
        <w:rPr>
          <w:rFonts w:ascii="Times New Roman" w:eastAsia="Times New Roman" w:hAnsi="Times New Roman" w:cs="Times New Roman"/>
          <w:sz w:val="24"/>
          <w:szCs w:val="24"/>
          <w:lang w:eastAsia="ru-RU"/>
        </w:rPr>
        <w:br/>
        <w:t>Река-мост, лес-волк, ручка-тетрадь, гриб-корзина, окно-занавески, цветок-ваза,</w:t>
      </w:r>
      <w:r w:rsidRPr="00BC4756">
        <w:rPr>
          <w:rFonts w:ascii="Times New Roman" w:eastAsia="Times New Roman" w:hAnsi="Times New Roman" w:cs="Times New Roman"/>
          <w:sz w:val="24"/>
          <w:szCs w:val="24"/>
          <w:lang w:eastAsia="ru-RU"/>
        </w:rPr>
        <w:br/>
        <w:t>кольцо-палец, шишка-ветка, санки-снег, стул-стол.</w:t>
      </w:r>
    </w:p>
    <w:p w14:paraId="545073B8"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Развитие эмоциональной сферы</w:t>
      </w:r>
      <w:r w:rsidRPr="00BC4756">
        <w:rPr>
          <w:rFonts w:ascii="Times New Roman" w:eastAsia="Times New Roman" w:hAnsi="Times New Roman" w:cs="Times New Roman"/>
          <w:b/>
          <w:bCs/>
          <w:sz w:val="24"/>
          <w:szCs w:val="24"/>
          <w:lang w:eastAsia="ru-RU"/>
        </w:rPr>
        <w:t xml:space="preserve"> </w:t>
      </w:r>
      <w:r w:rsidRPr="00BC4756">
        <w:rPr>
          <w:rFonts w:ascii="Times New Roman" w:eastAsia="Times New Roman" w:hAnsi="Times New Roman" w:cs="Times New Roman"/>
          <w:i/>
          <w:iCs/>
          <w:sz w:val="24"/>
          <w:szCs w:val="24"/>
          <w:lang w:eastAsia="ru-RU"/>
        </w:rPr>
        <w:t xml:space="preserve">– 3 ч </w:t>
      </w:r>
    </w:p>
    <w:p w14:paraId="2D742EAA"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Мимическая гимнастика. </w:t>
      </w:r>
    </w:p>
    <w:p w14:paraId="5D2EFAE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Предложите ребенку выполнить следующие мимические упражнения: сморщить лоб — расслабиться. Поднять брови — расслабиться. Сморщить лоб — поднять брови — расслабиться. Закрыть глаза — открыть и расширить глаза — поднять брови — раскрыть рот — расслабиться. Сморщить нос, расширить ноздри — расслабиться. Улыбнуться.</w:t>
      </w:r>
    </w:p>
    <w:p w14:paraId="6E5C9D9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Игра «Настроение»</w:t>
      </w:r>
    </w:p>
    <w:p w14:paraId="7216F86E"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Данная игра позволяет ребенку понять, как связаны между собой различные настроения.</w:t>
      </w:r>
    </w:p>
    <w:p w14:paraId="76458BEB"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Развитие коммуникативных умений – 4 ч</w:t>
      </w:r>
      <w:r w:rsidRPr="00BC4756">
        <w:rPr>
          <w:rFonts w:ascii="Times New Roman" w:eastAsia="Times New Roman" w:hAnsi="Times New Roman" w:cs="Times New Roman"/>
          <w:sz w:val="24"/>
          <w:szCs w:val="24"/>
          <w:lang w:eastAsia="ru-RU"/>
        </w:rPr>
        <w:t xml:space="preserve"> </w:t>
      </w:r>
    </w:p>
    <w:p w14:paraId="6515AF3A"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lastRenderedPageBreak/>
        <w:t>Пальчиковая сказка.</w:t>
      </w:r>
    </w:p>
    <w:p w14:paraId="0BF043D4"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Сказка «Жил-был </w:t>
      </w:r>
      <w:proofErr w:type="gramStart"/>
      <w:r w:rsidRPr="00BC4756">
        <w:rPr>
          <w:rFonts w:ascii="Times New Roman" w:eastAsia="Times New Roman" w:hAnsi="Times New Roman" w:cs="Times New Roman"/>
          <w:sz w:val="24"/>
          <w:szCs w:val="24"/>
          <w:lang w:eastAsia="ru-RU"/>
        </w:rPr>
        <w:t>Зайчик»(</w:t>
      </w:r>
      <w:proofErr w:type="gramEnd"/>
      <w:r w:rsidRPr="00BC4756">
        <w:rPr>
          <w:rFonts w:ascii="Times New Roman" w:eastAsia="Times New Roman" w:hAnsi="Times New Roman" w:cs="Times New Roman"/>
          <w:sz w:val="24"/>
          <w:szCs w:val="24"/>
          <w:lang w:eastAsia="ru-RU"/>
        </w:rPr>
        <w:t xml:space="preserve">роли героев исполняют руки ребят). </w:t>
      </w:r>
    </w:p>
    <w:p w14:paraId="1B66C3E1"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Игра </w:t>
      </w:r>
      <w:r w:rsidRPr="00BC4756">
        <w:rPr>
          <w:rFonts w:ascii="Times New Roman" w:eastAsia="Times New Roman" w:hAnsi="Times New Roman" w:cs="Times New Roman"/>
          <w:i/>
          <w:iCs/>
          <w:sz w:val="24"/>
          <w:szCs w:val="24"/>
          <w:lang w:eastAsia="ru-RU"/>
        </w:rPr>
        <w:t>"</w:t>
      </w:r>
      <w:r w:rsidRPr="00BC4756">
        <w:rPr>
          <w:rFonts w:ascii="Times New Roman" w:eastAsia="Times New Roman" w:hAnsi="Times New Roman" w:cs="Times New Roman"/>
          <w:sz w:val="24"/>
          <w:szCs w:val="24"/>
          <w:lang w:eastAsia="ru-RU"/>
        </w:rPr>
        <w:t>Волшебные конфеты" (Показать коробочку, закрытую крышкой. Потрясти ее, дети должны определить на слух, что там. На самом деле это конфеты. Но они не простые. Как только вы их съедите, вы превратитесь в волшебников и сможете пожелать всем людям, что-то такое, от чего они смогут стать радостными. Давайте подумаем, что мы можем пожелать всем людям, которые живут на земле…</w:t>
      </w:r>
    </w:p>
    <w:p w14:paraId="50755A7D"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Примеры высказывания детей:</w:t>
      </w:r>
    </w:p>
    <w:p w14:paraId="411D5FC0"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они избавятся от болезней</w:t>
      </w:r>
    </w:p>
    <w:p w14:paraId="1EEF29A2"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никогда не умирают</w:t>
      </w:r>
    </w:p>
    <w:p w14:paraId="581D005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все долго живут</w:t>
      </w:r>
    </w:p>
    <w:p w14:paraId="6BA4122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у всех будет дом</w:t>
      </w:r>
    </w:p>
    <w:p w14:paraId="1059539D"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у всех будет обед</w:t>
      </w:r>
    </w:p>
    <w:p w14:paraId="4DE961C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все хорошо живут</w:t>
      </w:r>
    </w:p>
    <w:p w14:paraId="0D5A2FB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все дружно живут</w:t>
      </w:r>
    </w:p>
    <w:p w14:paraId="57E67B4A"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пусть все будут счастливы).</w:t>
      </w:r>
    </w:p>
    <w:p w14:paraId="4014BBF8"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Игра «Почтальон» (На уроках математики выбираем почтальона и вручаем ему почту: телеграммы, письма, открытки. В каждой корреспонденции, кроме нескольких добрых слов, адресату, есть задание – вычислить значение выражения, решить задачу. На партах разложены карточки с цифрами - номера домов. Почтальон берёт одно письмо, выполняет задание и доставляет почту в соответствующий дом (ответ решённого примера или задачи указывает номер дома, в который нужно доставить письмо). Получатель письма быстро проверяет правильность ответа. Если ответ неверный, ученики меняются ролями).</w:t>
      </w:r>
    </w:p>
    <w:p w14:paraId="767BFD1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i/>
          <w:iCs/>
          <w:sz w:val="24"/>
          <w:szCs w:val="24"/>
          <w:lang w:eastAsia="ru-RU"/>
        </w:rPr>
        <w:t>Развитие графических умений, внимания, памяти, наглядно-логических действий – 1ч</w:t>
      </w:r>
    </w:p>
    <w:p w14:paraId="0DAA7AE9"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Выполнение заданий в тетрадях.</w:t>
      </w:r>
    </w:p>
    <w:p w14:paraId="6039FECE"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34B1F26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29AD26E5"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72B9F1FC"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628545BC"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2DD11A6F"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1EF74D77" w14:textId="77777777" w:rsidR="00BC4756" w:rsidRPr="00BC4756" w:rsidRDefault="00BC4756" w:rsidP="00BC4756">
      <w:pPr>
        <w:spacing w:before="100" w:beforeAutospacing="1" w:after="100" w:afterAutospacing="1" w:line="240" w:lineRule="auto"/>
        <w:rPr>
          <w:rFonts w:ascii="Times New Roman" w:eastAsia="Times New Roman" w:hAnsi="Times New Roman" w:cs="Times New Roman"/>
          <w:sz w:val="24"/>
          <w:szCs w:val="24"/>
          <w:lang w:eastAsia="ru-RU"/>
        </w:rPr>
      </w:pPr>
    </w:p>
    <w:p w14:paraId="51720625" w14:textId="77777777" w:rsidR="00BC4756" w:rsidRPr="00BC4756" w:rsidRDefault="00BC4756" w:rsidP="00BC4756">
      <w:pPr>
        <w:spacing w:before="100" w:beforeAutospacing="1" w:after="100" w:afterAutospacing="1" w:line="240" w:lineRule="auto"/>
        <w:jc w:val="center"/>
        <w:rPr>
          <w:rFonts w:ascii="Times New Roman" w:eastAsia="Times New Roman" w:hAnsi="Times New Roman" w:cs="Times New Roman"/>
          <w:sz w:val="24"/>
          <w:szCs w:val="24"/>
          <w:lang w:val="en" w:eastAsia="ru-RU"/>
        </w:rPr>
      </w:pPr>
      <w:r w:rsidRPr="00BC4756">
        <w:rPr>
          <w:rFonts w:ascii="Times New Roman" w:eastAsia="Times New Roman" w:hAnsi="Times New Roman" w:cs="Times New Roman"/>
          <w:sz w:val="24"/>
          <w:szCs w:val="24"/>
          <w:lang w:val="en" w:eastAsia="ru-RU"/>
        </w:rPr>
        <w:t xml:space="preserve">3 </w:t>
      </w:r>
      <w:proofErr w:type="spellStart"/>
      <w:r w:rsidRPr="00BC4756">
        <w:rPr>
          <w:rFonts w:ascii="Times New Roman" w:eastAsia="Times New Roman" w:hAnsi="Times New Roman" w:cs="Times New Roman"/>
          <w:sz w:val="24"/>
          <w:szCs w:val="24"/>
          <w:lang w:val="en" w:eastAsia="ru-RU"/>
        </w:rPr>
        <w:t>класс</w:t>
      </w:r>
      <w:proofErr w:type="spellEnd"/>
    </w:p>
    <w:tbl>
      <w:tblPr>
        <w:tblW w:w="8760" w:type="dxa"/>
        <w:tblCellSpacing w:w="0" w:type="dxa"/>
        <w:tblCellMar>
          <w:top w:w="105" w:type="dxa"/>
          <w:left w:w="105" w:type="dxa"/>
          <w:bottom w:w="105" w:type="dxa"/>
          <w:right w:w="105" w:type="dxa"/>
        </w:tblCellMar>
        <w:tblLook w:val="04A0" w:firstRow="1" w:lastRow="0" w:firstColumn="1" w:lastColumn="0" w:noHBand="0" w:noVBand="1"/>
      </w:tblPr>
      <w:tblGrid>
        <w:gridCol w:w="509"/>
        <w:gridCol w:w="6289"/>
        <w:gridCol w:w="927"/>
        <w:gridCol w:w="1035"/>
      </w:tblGrid>
      <w:tr w:rsidR="00F121F7" w:rsidRPr="00BC4756" w14:paraId="5511D58E" w14:textId="5F980D39" w:rsidTr="00F121F7">
        <w:trPr>
          <w:trHeight w:val="60"/>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629CB9"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233288" w14:textId="77777777" w:rsidR="00F121F7" w:rsidRPr="00BC4756" w:rsidRDefault="00F121F7" w:rsidP="00BC47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Название раздела.</w:t>
            </w: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3C1964BF"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Коли</w:t>
            </w:r>
          </w:p>
          <w:p w14:paraId="095676A2" w14:textId="38B2BD6A"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C4756">
              <w:rPr>
                <w:rFonts w:ascii="Times New Roman" w:eastAsia="Times New Roman" w:hAnsi="Times New Roman" w:cs="Times New Roman"/>
                <w:sz w:val="24"/>
                <w:szCs w:val="24"/>
                <w:lang w:eastAsia="ru-RU"/>
              </w:rPr>
              <w:t>чество</w:t>
            </w:r>
            <w:proofErr w:type="spellEnd"/>
            <w:r w:rsidRPr="00BC4756">
              <w:rPr>
                <w:rFonts w:ascii="Times New Roman" w:eastAsia="Times New Roman" w:hAnsi="Times New Roman" w:cs="Times New Roman"/>
                <w:sz w:val="24"/>
                <w:szCs w:val="24"/>
                <w:lang w:eastAsia="ru-RU"/>
              </w:rPr>
              <w:t xml:space="preserve"> часов</w:t>
            </w:r>
          </w:p>
        </w:tc>
        <w:tc>
          <w:tcPr>
            <w:tcW w:w="652" w:type="dxa"/>
            <w:tcBorders>
              <w:top w:val="single" w:sz="6" w:space="0" w:color="00000A"/>
              <w:left w:val="single" w:sz="4" w:space="0" w:color="auto"/>
              <w:bottom w:val="single" w:sz="6" w:space="0" w:color="00000A"/>
              <w:right w:val="single" w:sz="6" w:space="0" w:color="00000A"/>
            </w:tcBorders>
          </w:tcPr>
          <w:p w14:paraId="2194F737" w14:textId="77777777" w:rsidR="00F121F7" w:rsidRDefault="00F121F7">
            <w:pPr>
              <w:rPr>
                <w:rFonts w:ascii="Times New Roman" w:eastAsia="Times New Roman" w:hAnsi="Times New Roman" w:cs="Times New Roman"/>
                <w:sz w:val="24"/>
                <w:szCs w:val="24"/>
                <w:lang w:eastAsia="ru-RU"/>
              </w:rPr>
            </w:pPr>
          </w:p>
          <w:p w14:paraId="67401C92" w14:textId="40361F85"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r>
      <w:tr w:rsidR="00F121F7" w:rsidRPr="00BC4756" w14:paraId="6130969F" w14:textId="710C52F3" w:rsidTr="00F121F7">
        <w:trPr>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83A84F9"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1</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1BA4A0F"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Я познаю мир и себя.</w:t>
            </w:r>
          </w:p>
          <w:p w14:paraId="680C1CDF" w14:textId="08716848"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33BC7DBD"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2 ч</w:t>
            </w:r>
          </w:p>
        </w:tc>
        <w:tc>
          <w:tcPr>
            <w:tcW w:w="652" w:type="dxa"/>
            <w:tcBorders>
              <w:top w:val="single" w:sz="6" w:space="0" w:color="00000A"/>
              <w:left w:val="single" w:sz="4" w:space="0" w:color="auto"/>
              <w:bottom w:val="single" w:sz="6" w:space="0" w:color="00000A"/>
              <w:right w:val="single" w:sz="6" w:space="0" w:color="00000A"/>
            </w:tcBorders>
          </w:tcPr>
          <w:p w14:paraId="00D715EA" w14:textId="4DA41A45" w:rsidR="00F121F7" w:rsidRPr="00BC4756" w:rsidRDefault="00211F93" w:rsidP="00F121F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r w:rsidR="00C34548">
              <w:rPr>
                <w:rFonts w:ascii="Times New Roman" w:eastAsia="Times New Roman" w:hAnsi="Times New Roman" w:cs="Times New Roman"/>
                <w:sz w:val="24"/>
                <w:szCs w:val="24"/>
                <w:lang w:eastAsia="ru-RU"/>
              </w:rPr>
              <w:t>-09</w:t>
            </w:r>
          </w:p>
        </w:tc>
      </w:tr>
      <w:tr w:rsidR="00F121F7" w:rsidRPr="00BC4756" w14:paraId="58917ABB" w14:textId="21775DB1" w:rsidTr="00F121F7">
        <w:trPr>
          <w:trHeight w:val="120"/>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00F3F3C"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2</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E963A9F"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Умелые ручки.</w:t>
            </w:r>
          </w:p>
          <w:p w14:paraId="03F9A2BD" w14:textId="62B7C1E4"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1AE4DA25"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3 ч</w:t>
            </w:r>
          </w:p>
        </w:tc>
        <w:tc>
          <w:tcPr>
            <w:tcW w:w="652" w:type="dxa"/>
            <w:tcBorders>
              <w:top w:val="single" w:sz="6" w:space="0" w:color="00000A"/>
              <w:left w:val="single" w:sz="4" w:space="0" w:color="auto"/>
              <w:bottom w:val="single" w:sz="6" w:space="0" w:color="00000A"/>
              <w:right w:val="single" w:sz="6" w:space="0" w:color="00000A"/>
            </w:tcBorders>
          </w:tcPr>
          <w:p w14:paraId="6B5CC10C" w14:textId="7ED7EC77" w:rsidR="00F121F7" w:rsidRDefault="00EA3DDB" w:rsidP="00F121F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17,24-09.,1.10</w:t>
            </w:r>
          </w:p>
          <w:p w14:paraId="7B520B2A" w14:textId="5F9ED4F6" w:rsidR="00EA3DDB" w:rsidRPr="00BC4756" w:rsidRDefault="00EA3DDB" w:rsidP="00F121F7">
            <w:pPr>
              <w:spacing w:before="100" w:beforeAutospacing="1" w:after="100" w:afterAutospacing="1" w:line="240" w:lineRule="auto"/>
              <w:rPr>
                <w:rFonts w:ascii="Times New Roman" w:eastAsia="Times New Roman" w:hAnsi="Times New Roman" w:cs="Times New Roman"/>
                <w:sz w:val="24"/>
                <w:szCs w:val="24"/>
                <w:lang w:eastAsia="ru-RU"/>
              </w:rPr>
            </w:pPr>
          </w:p>
        </w:tc>
      </w:tr>
      <w:tr w:rsidR="00F121F7" w:rsidRPr="00BC4756" w14:paraId="72AE40E4" w14:textId="5FEA9129" w:rsidTr="00F121F7">
        <w:trPr>
          <w:trHeight w:val="120"/>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1E481A"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3</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2F7106"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познавательной сферы.</w:t>
            </w:r>
          </w:p>
          <w:p w14:paraId="04C0E411" w14:textId="2453BABB"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76FA12C0"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4 ч</w:t>
            </w:r>
          </w:p>
        </w:tc>
        <w:tc>
          <w:tcPr>
            <w:tcW w:w="652" w:type="dxa"/>
            <w:tcBorders>
              <w:top w:val="single" w:sz="6" w:space="0" w:color="00000A"/>
              <w:left w:val="single" w:sz="4" w:space="0" w:color="auto"/>
              <w:bottom w:val="single" w:sz="6" w:space="0" w:color="00000A"/>
              <w:right w:val="single" w:sz="6" w:space="0" w:color="00000A"/>
            </w:tcBorders>
          </w:tcPr>
          <w:p w14:paraId="44CFBDB7" w14:textId="4043C995" w:rsidR="00F121F7" w:rsidRPr="00BC4756" w:rsidRDefault="00914408" w:rsidP="00F121F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8,15,22-10.</w:t>
            </w:r>
            <w:bookmarkStart w:id="0" w:name="_GoBack"/>
            <w:bookmarkEnd w:id="0"/>
          </w:p>
        </w:tc>
      </w:tr>
      <w:tr w:rsidR="00F121F7" w:rsidRPr="00BC4756" w14:paraId="7BE4B207" w14:textId="57A9257D" w:rsidTr="00F121F7">
        <w:trPr>
          <w:trHeight w:val="105"/>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FC4F76"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4</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0DEC6E"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эмоциональной сферы.</w:t>
            </w:r>
          </w:p>
          <w:p w14:paraId="6781133E" w14:textId="260FCBE6"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5DCC2643"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3 ч</w:t>
            </w:r>
          </w:p>
        </w:tc>
        <w:tc>
          <w:tcPr>
            <w:tcW w:w="652" w:type="dxa"/>
            <w:tcBorders>
              <w:top w:val="single" w:sz="6" w:space="0" w:color="00000A"/>
              <w:left w:val="single" w:sz="4" w:space="0" w:color="auto"/>
              <w:bottom w:val="single" w:sz="6" w:space="0" w:color="00000A"/>
              <w:right w:val="single" w:sz="6" w:space="0" w:color="00000A"/>
            </w:tcBorders>
          </w:tcPr>
          <w:p w14:paraId="0F1002E1"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p>
        </w:tc>
      </w:tr>
      <w:tr w:rsidR="00F121F7" w:rsidRPr="00BC4756" w14:paraId="693899AA" w14:textId="594EFB77" w:rsidTr="00F121F7">
        <w:trPr>
          <w:trHeight w:val="120"/>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F8EA0A5"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5</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24E71A7"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коммуникативных умений.</w:t>
            </w:r>
          </w:p>
          <w:p w14:paraId="6DB59535" w14:textId="7C340270"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6A2A0617"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4 ч</w:t>
            </w:r>
          </w:p>
        </w:tc>
        <w:tc>
          <w:tcPr>
            <w:tcW w:w="652" w:type="dxa"/>
            <w:tcBorders>
              <w:top w:val="single" w:sz="6" w:space="0" w:color="00000A"/>
              <w:left w:val="single" w:sz="4" w:space="0" w:color="auto"/>
              <w:bottom w:val="single" w:sz="6" w:space="0" w:color="00000A"/>
              <w:right w:val="single" w:sz="6" w:space="0" w:color="00000A"/>
            </w:tcBorders>
          </w:tcPr>
          <w:p w14:paraId="4611DD8C"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p>
        </w:tc>
      </w:tr>
      <w:tr w:rsidR="00F121F7" w:rsidRPr="00BC4756" w14:paraId="2FBB867F" w14:textId="626BEF52" w:rsidTr="00F121F7">
        <w:trPr>
          <w:trHeight w:val="120"/>
          <w:tblCellSpacing w:w="0" w:type="dxa"/>
        </w:trPr>
        <w:tc>
          <w:tcPr>
            <w:tcW w:w="5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6BEB85"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6</w:t>
            </w:r>
          </w:p>
        </w:tc>
        <w:tc>
          <w:tcPr>
            <w:tcW w:w="6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F762FC" w14:textId="77777777" w:rsidR="00F121F7"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Развитие графических умений, внимания, памяти, наглядно-логических действий.</w:t>
            </w:r>
          </w:p>
          <w:p w14:paraId="36372236" w14:textId="466B1452"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7C2843BC"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1 ч</w:t>
            </w:r>
          </w:p>
        </w:tc>
        <w:tc>
          <w:tcPr>
            <w:tcW w:w="652" w:type="dxa"/>
            <w:tcBorders>
              <w:top w:val="single" w:sz="6" w:space="0" w:color="00000A"/>
              <w:left w:val="single" w:sz="4" w:space="0" w:color="auto"/>
              <w:bottom w:val="single" w:sz="6" w:space="0" w:color="00000A"/>
              <w:right w:val="single" w:sz="6" w:space="0" w:color="00000A"/>
            </w:tcBorders>
          </w:tcPr>
          <w:p w14:paraId="61C916EC"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p>
        </w:tc>
      </w:tr>
      <w:tr w:rsidR="00F121F7" w:rsidRPr="00BC4756" w14:paraId="1845BF1B" w14:textId="601F28BB" w:rsidTr="00F121F7">
        <w:trPr>
          <w:trHeight w:val="105"/>
          <w:tblCellSpacing w:w="0" w:type="dxa"/>
        </w:trPr>
        <w:tc>
          <w:tcPr>
            <w:tcW w:w="718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239213" w14:textId="77777777" w:rsidR="00F121F7" w:rsidRPr="00BC4756" w:rsidRDefault="00F121F7" w:rsidP="00BC4756">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 xml:space="preserve">Итого: </w:t>
            </w:r>
          </w:p>
        </w:tc>
        <w:tc>
          <w:tcPr>
            <w:tcW w:w="92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14:paraId="17A7B7E0"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r w:rsidRPr="00BC4756">
              <w:rPr>
                <w:rFonts w:ascii="Times New Roman" w:eastAsia="Times New Roman" w:hAnsi="Times New Roman" w:cs="Times New Roman"/>
                <w:sz w:val="24"/>
                <w:szCs w:val="24"/>
                <w:lang w:eastAsia="ru-RU"/>
              </w:rPr>
              <w:t>17ч</w:t>
            </w:r>
          </w:p>
        </w:tc>
        <w:tc>
          <w:tcPr>
            <w:tcW w:w="652" w:type="dxa"/>
            <w:tcBorders>
              <w:top w:val="single" w:sz="6" w:space="0" w:color="00000A"/>
              <w:left w:val="single" w:sz="4" w:space="0" w:color="auto"/>
              <w:bottom w:val="single" w:sz="6" w:space="0" w:color="00000A"/>
              <w:right w:val="single" w:sz="6" w:space="0" w:color="00000A"/>
            </w:tcBorders>
          </w:tcPr>
          <w:p w14:paraId="266A708B" w14:textId="77777777" w:rsidR="00F121F7" w:rsidRPr="00BC4756" w:rsidRDefault="00F121F7" w:rsidP="00F121F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46C12129" w14:textId="77777777" w:rsidR="00BC4756" w:rsidRPr="00BC4756" w:rsidRDefault="00BC4756" w:rsidP="00BC4756">
      <w:pPr>
        <w:spacing w:before="100" w:beforeAutospacing="1" w:after="240" w:line="240" w:lineRule="auto"/>
        <w:rPr>
          <w:rFonts w:ascii="Times New Roman" w:eastAsia="Times New Roman" w:hAnsi="Times New Roman" w:cs="Times New Roman"/>
          <w:sz w:val="24"/>
          <w:szCs w:val="24"/>
          <w:lang w:val="en" w:eastAsia="ru-RU"/>
        </w:rPr>
      </w:pPr>
    </w:p>
    <w:p w14:paraId="7A21FE21" w14:textId="77777777" w:rsidR="00BC4756" w:rsidRPr="00BC4756" w:rsidRDefault="00BC4756" w:rsidP="00BC4756">
      <w:pPr>
        <w:spacing w:before="100" w:beforeAutospacing="1" w:after="240" w:line="240" w:lineRule="auto"/>
        <w:jc w:val="center"/>
        <w:rPr>
          <w:rFonts w:ascii="Times New Roman" w:eastAsia="Times New Roman" w:hAnsi="Times New Roman" w:cs="Times New Roman"/>
          <w:sz w:val="24"/>
          <w:szCs w:val="24"/>
          <w:lang w:val="en" w:eastAsia="ru-RU"/>
        </w:rPr>
      </w:pPr>
    </w:p>
    <w:p w14:paraId="48F7627F" w14:textId="77777777" w:rsidR="00893C7A" w:rsidRDefault="00893C7A"/>
    <w:sectPr w:rsidR="00893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221A5"/>
    <w:multiLevelType w:val="multilevel"/>
    <w:tmpl w:val="C14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166DF"/>
    <w:multiLevelType w:val="multilevel"/>
    <w:tmpl w:val="8E30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53A3D"/>
    <w:multiLevelType w:val="multilevel"/>
    <w:tmpl w:val="CF54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11672C"/>
    <w:multiLevelType w:val="multilevel"/>
    <w:tmpl w:val="A548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DB51C8"/>
    <w:multiLevelType w:val="multilevel"/>
    <w:tmpl w:val="60F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AB2C66"/>
    <w:multiLevelType w:val="multilevel"/>
    <w:tmpl w:val="0F66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886AA5"/>
    <w:multiLevelType w:val="multilevel"/>
    <w:tmpl w:val="10DE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7A"/>
    <w:rsid w:val="00011719"/>
    <w:rsid w:val="00023370"/>
    <w:rsid w:val="000446B3"/>
    <w:rsid w:val="00211F93"/>
    <w:rsid w:val="00557008"/>
    <w:rsid w:val="00893C7A"/>
    <w:rsid w:val="00914408"/>
    <w:rsid w:val="00A169D7"/>
    <w:rsid w:val="00B02C70"/>
    <w:rsid w:val="00BC4756"/>
    <w:rsid w:val="00C34548"/>
    <w:rsid w:val="00EA3DDB"/>
    <w:rsid w:val="00F12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ABCB"/>
  <w15:chartTrackingRefBased/>
  <w15:docId w15:val="{9CC9467D-4E3F-4F23-8552-FFC32BE5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579208">
      <w:bodyDiv w:val="1"/>
      <w:marLeft w:val="0"/>
      <w:marRight w:val="0"/>
      <w:marTop w:val="0"/>
      <w:marBottom w:val="0"/>
      <w:divBdr>
        <w:top w:val="none" w:sz="0" w:space="0" w:color="auto"/>
        <w:left w:val="none" w:sz="0" w:space="0" w:color="auto"/>
        <w:bottom w:val="none" w:sz="0" w:space="0" w:color="auto"/>
        <w:right w:val="none" w:sz="0" w:space="0" w:color="auto"/>
      </w:divBdr>
      <w:divsChild>
        <w:div w:id="2142534186">
          <w:marLeft w:val="0"/>
          <w:marRight w:val="0"/>
          <w:marTop w:val="0"/>
          <w:marBottom w:val="0"/>
          <w:divBdr>
            <w:top w:val="none" w:sz="0" w:space="0" w:color="auto"/>
            <w:left w:val="none" w:sz="0" w:space="0" w:color="auto"/>
            <w:bottom w:val="none" w:sz="0" w:space="0" w:color="auto"/>
            <w:right w:val="none" w:sz="0" w:space="0" w:color="auto"/>
          </w:divBdr>
          <w:divsChild>
            <w:div w:id="589778185">
              <w:marLeft w:val="0"/>
              <w:marRight w:val="0"/>
              <w:marTop w:val="0"/>
              <w:marBottom w:val="0"/>
              <w:divBdr>
                <w:top w:val="none" w:sz="0" w:space="0" w:color="auto"/>
                <w:left w:val="none" w:sz="0" w:space="0" w:color="auto"/>
                <w:bottom w:val="none" w:sz="0" w:space="0" w:color="auto"/>
                <w:right w:val="none" w:sz="0" w:space="0" w:color="auto"/>
              </w:divBdr>
              <w:divsChild>
                <w:div w:id="1065494555">
                  <w:marLeft w:val="0"/>
                  <w:marRight w:val="0"/>
                  <w:marTop w:val="0"/>
                  <w:marBottom w:val="0"/>
                  <w:divBdr>
                    <w:top w:val="none" w:sz="0" w:space="0" w:color="auto"/>
                    <w:left w:val="none" w:sz="0" w:space="0" w:color="auto"/>
                    <w:bottom w:val="none" w:sz="0" w:space="0" w:color="auto"/>
                    <w:right w:val="none" w:sz="0" w:space="0" w:color="auto"/>
                  </w:divBdr>
                  <w:divsChild>
                    <w:div w:id="305627050">
                      <w:marLeft w:val="0"/>
                      <w:marRight w:val="0"/>
                      <w:marTop w:val="0"/>
                      <w:marBottom w:val="0"/>
                      <w:divBdr>
                        <w:top w:val="none" w:sz="0" w:space="0" w:color="auto"/>
                        <w:left w:val="none" w:sz="0" w:space="0" w:color="auto"/>
                        <w:bottom w:val="none" w:sz="0" w:space="0" w:color="auto"/>
                        <w:right w:val="none" w:sz="0" w:space="0" w:color="auto"/>
                      </w:divBdr>
                      <w:divsChild>
                        <w:div w:id="966549354">
                          <w:marLeft w:val="0"/>
                          <w:marRight w:val="0"/>
                          <w:marTop w:val="0"/>
                          <w:marBottom w:val="0"/>
                          <w:divBdr>
                            <w:top w:val="none" w:sz="0" w:space="0" w:color="auto"/>
                            <w:left w:val="none" w:sz="0" w:space="0" w:color="auto"/>
                            <w:bottom w:val="none" w:sz="0" w:space="0" w:color="auto"/>
                            <w:right w:val="none" w:sz="0" w:space="0" w:color="auto"/>
                          </w:divBdr>
                          <w:divsChild>
                            <w:div w:id="870073864">
                              <w:marLeft w:val="0"/>
                              <w:marRight w:val="0"/>
                              <w:marTop w:val="0"/>
                              <w:marBottom w:val="0"/>
                              <w:divBdr>
                                <w:top w:val="none" w:sz="0" w:space="0" w:color="auto"/>
                                <w:left w:val="none" w:sz="0" w:space="0" w:color="auto"/>
                                <w:bottom w:val="none" w:sz="0" w:space="0" w:color="auto"/>
                                <w:right w:val="none" w:sz="0" w:space="0" w:color="auto"/>
                              </w:divBdr>
                              <w:divsChild>
                                <w:div w:id="409498944">
                                  <w:marLeft w:val="0"/>
                                  <w:marRight w:val="0"/>
                                  <w:marTop w:val="0"/>
                                  <w:marBottom w:val="0"/>
                                  <w:divBdr>
                                    <w:top w:val="none" w:sz="0" w:space="0" w:color="auto"/>
                                    <w:left w:val="none" w:sz="0" w:space="0" w:color="auto"/>
                                    <w:bottom w:val="none" w:sz="0" w:space="0" w:color="auto"/>
                                    <w:right w:val="none" w:sz="0" w:space="0" w:color="auto"/>
                                  </w:divBdr>
                                  <w:divsChild>
                                    <w:div w:id="838732971">
                                      <w:marLeft w:val="0"/>
                                      <w:marRight w:val="0"/>
                                      <w:marTop w:val="0"/>
                                      <w:marBottom w:val="0"/>
                                      <w:divBdr>
                                        <w:top w:val="none" w:sz="0" w:space="0" w:color="auto"/>
                                        <w:left w:val="none" w:sz="0" w:space="0" w:color="auto"/>
                                        <w:bottom w:val="none" w:sz="0" w:space="0" w:color="auto"/>
                                        <w:right w:val="none" w:sz="0" w:space="0" w:color="auto"/>
                                      </w:divBdr>
                                      <w:divsChild>
                                        <w:div w:id="943532253">
                                          <w:marLeft w:val="0"/>
                                          <w:marRight w:val="0"/>
                                          <w:marTop w:val="0"/>
                                          <w:marBottom w:val="0"/>
                                          <w:divBdr>
                                            <w:top w:val="none" w:sz="0" w:space="0" w:color="auto"/>
                                            <w:left w:val="none" w:sz="0" w:space="0" w:color="auto"/>
                                            <w:bottom w:val="none" w:sz="0" w:space="0" w:color="auto"/>
                                            <w:right w:val="none" w:sz="0" w:space="0" w:color="auto"/>
                                          </w:divBdr>
                                          <w:divsChild>
                                            <w:div w:id="297565951">
                                              <w:marLeft w:val="0"/>
                                              <w:marRight w:val="0"/>
                                              <w:marTop w:val="0"/>
                                              <w:marBottom w:val="0"/>
                                              <w:divBdr>
                                                <w:top w:val="none" w:sz="0" w:space="0" w:color="auto"/>
                                                <w:left w:val="none" w:sz="0" w:space="0" w:color="auto"/>
                                                <w:bottom w:val="none" w:sz="0" w:space="0" w:color="auto"/>
                                                <w:right w:val="none" w:sz="0" w:space="0" w:color="auto"/>
                                              </w:divBdr>
                                              <w:divsChild>
                                                <w:div w:id="1917398226">
                                                  <w:marLeft w:val="0"/>
                                                  <w:marRight w:val="0"/>
                                                  <w:marTop w:val="0"/>
                                                  <w:marBottom w:val="0"/>
                                                  <w:divBdr>
                                                    <w:top w:val="none" w:sz="0" w:space="0" w:color="auto"/>
                                                    <w:left w:val="none" w:sz="0" w:space="0" w:color="auto"/>
                                                    <w:bottom w:val="none" w:sz="0" w:space="0" w:color="auto"/>
                                                    <w:right w:val="none" w:sz="0" w:space="0" w:color="auto"/>
                                                  </w:divBdr>
                                                  <w:divsChild>
                                                    <w:div w:id="1333141326">
                                                      <w:marLeft w:val="0"/>
                                                      <w:marRight w:val="0"/>
                                                      <w:marTop w:val="0"/>
                                                      <w:marBottom w:val="0"/>
                                                      <w:divBdr>
                                                        <w:top w:val="none" w:sz="0" w:space="0" w:color="auto"/>
                                                        <w:left w:val="none" w:sz="0" w:space="0" w:color="auto"/>
                                                        <w:bottom w:val="none" w:sz="0" w:space="0" w:color="auto"/>
                                                        <w:right w:val="none" w:sz="0" w:space="0" w:color="auto"/>
                                                      </w:divBdr>
                                                      <w:divsChild>
                                                        <w:div w:id="1817213626">
                                                          <w:marLeft w:val="0"/>
                                                          <w:marRight w:val="0"/>
                                                          <w:marTop w:val="0"/>
                                                          <w:marBottom w:val="0"/>
                                                          <w:divBdr>
                                                            <w:top w:val="none" w:sz="0" w:space="0" w:color="auto"/>
                                                            <w:left w:val="none" w:sz="0" w:space="0" w:color="auto"/>
                                                            <w:bottom w:val="none" w:sz="0" w:space="0" w:color="auto"/>
                                                            <w:right w:val="none" w:sz="0" w:space="0" w:color="auto"/>
                                                          </w:divBdr>
                                                          <w:divsChild>
                                                            <w:div w:id="43413325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КорпичГН</dc:creator>
  <cp:keywords/>
  <dc:description/>
  <cp:lastModifiedBy>КорпичГН</cp:lastModifiedBy>
  <cp:revision>13</cp:revision>
  <dcterms:created xsi:type="dcterms:W3CDTF">2018-09-18T09:20:00Z</dcterms:created>
  <dcterms:modified xsi:type="dcterms:W3CDTF">2018-10-11T06:53:00Z</dcterms:modified>
</cp:coreProperties>
</file>