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471802</wp:posOffset>
            </wp:positionH>
            <wp:positionV relativeFrom="page">
              <wp:posOffset>719327</wp:posOffset>
            </wp:positionV>
            <wp:extent cx="7088762" cy="250545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8762" cy="250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Heading1"/>
      </w:pPr>
      <w:r>
        <w:rPr/>
        <w:t>РАБОЧАЯ</w:t>
      </w:r>
      <w:r>
        <w:rPr>
          <w:spacing w:val="-8"/>
        </w:rPr>
        <w:t> </w:t>
      </w:r>
      <w:r>
        <w:rPr>
          <w:spacing w:val="-2"/>
        </w:rPr>
        <w:t>ПРОГРАММА</w:t>
      </w:r>
    </w:p>
    <w:p>
      <w:pPr>
        <w:pStyle w:val="BodyText"/>
        <w:spacing w:before="220"/>
        <w:ind w:left="4" w:right="1438"/>
        <w:jc w:val="center"/>
      </w:pPr>
      <w:r>
        <w:rPr/>
        <w:t>(ID</w:t>
      </w:r>
      <w:r>
        <w:rPr>
          <w:spacing w:val="-2"/>
        </w:rPr>
        <w:t> 3277640)</w:t>
      </w:r>
    </w:p>
    <w:p>
      <w:pPr>
        <w:pStyle w:val="BodyText"/>
        <w:spacing w:before="218"/>
      </w:pPr>
    </w:p>
    <w:p>
      <w:pPr>
        <w:pStyle w:val="Heading1"/>
        <w:ind w:left="1"/>
      </w:pPr>
      <w:r>
        <w:rPr/>
        <w:t>учебного</w:t>
      </w:r>
      <w:r>
        <w:rPr>
          <w:spacing w:val="-8"/>
        </w:rPr>
        <w:t> </w:t>
      </w:r>
      <w:r>
        <w:rPr/>
        <w:t>предмета</w:t>
      </w:r>
      <w:r>
        <w:rPr>
          <w:spacing w:val="-10"/>
        </w:rPr>
        <w:t> </w:t>
      </w:r>
      <w:r>
        <w:rPr>
          <w:spacing w:val="-2"/>
        </w:rPr>
        <w:t>«Музыка»</w:t>
      </w:r>
    </w:p>
    <w:p>
      <w:pPr>
        <w:pStyle w:val="BodyText"/>
        <w:spacing w:before="221"/>
        <w:ind w:right="1438"/>
        <w:jc w:val="center"/>
      </w:pPr>
      <w:r>
        <w:rPr/>
        <w:t>для</w:t>
      </w:r>
      <w:r>
        <w:rPr>
          <w:spacing w:val="-2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8 </w:t>
      </w:r>
      <w:r>
        <w:rPr>
          <w:spacing w:val="-2"/>
        </w:rPr>
        <w:t>классов</w:t>
      </w:r>
    </w:p>
    <w:p>
      <w:pPr>
        <w:pStyle w:val="BodyText"/>
        <w:spacing w:after="0"/>
        <w:jc w:val="center"/>
        <w:sectPr>
          <w:type w:val="continuous"/>
          <w:pgSz w:w="11910" w:h="16390"/>
          <w:pgMar w:top="1140" w:bottom="280" w:left="1700" w:right="708"/>
        </w:sectPr>
      </w:pPr>
    </w:p>
    <w:p>
      <w:pPr>
        <w:pStyle w:val="Heading1"/>
        <w:spacing w:before="68"/>
        <w:ind w:left="601" w:right="0"/>
        <w:jc w:val="left"/>
      </w:pPr>
      <w:r>
        <w:rPr/>
        <w:t>ПОЯСНИТЕЛЬНАЯ</w:t>
      </w:r>
      <w:r>
        <w:rPr>
          <w:spacing w:val="-17"/>
        </w:rPr>
        <w:t> </w:t>
      </w:r>
      <w:r>
        <w:rPr>
          <w:spacing w:val="-2"/>
        </w:rPr>
        <w:t>ЗАПИСКА</w:t>
      </w:r>
    </w:p>
    <w:p>
      <w:pPr>
        <w:pStyle w:val="BodyText"/>
        <w:spacing w:line="264" w:lineRule="auto" w:before="29"/>
        <w:ind w:left="2" w:right="135" w:firstLine="599"/>
        <w:jc w:val="both"/>
      </w:pPr>
      <w:r>
        <w:rPr/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</w:t>
      </w:r>
      <w:r>
        <w:rPr>
          <w:spacing w:val="40"/>
        </w:rPr>
        <w:t> </w:t>
      </w:r>
      <w:r>
        <w:rPr/>
        <w:t>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>
      <w:pPr>
        <w:pStyle w:val="BodyText"/>
        <w:spacing w:line="264" w:lineRule="auto" w:before="1"/>
        <w:ind w:left="2" w:right="138" w:firstLine="599"/>
        <w:jc w:val="both"/>
      </w:pPr>
      <w:r>
        <w:rPr/>
        <w:t>Музыка действует на невербальном уровне и развивает такие</w:t>
      </w:r>
      <w:r>
        <w:rPr>
          <w:spacing w:val="40"/>
        </w:rPr>
        <w:t> </w:t>
      </w:r>
      <w:r>
        <w:rPr/>
        <w:t>важнейшие качества и свойства, как целостное восприятие мира, интуиция, сопереживание, содержательная рефлексия. Огромное значение имеет</w:t>
      </w:r>
      <w:r>
        <w:rPr>
          <w:spacing w:val="40"/>
        </w:rPr>
        <w:t> </w:t>
      </w:r>
      <w:r>
        <w:rPr/>
        <w:t>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>
      <w:pPr>
        <w:pStyle w:val="BodyText"/>
        <w:spacing w:line="264" w:lineRule="auto"/>
        <w:ind w:left="2" w:right="136" w:firstLine="599"/>
        <w:jc w:val="both"/>
      </w:pPr>
      <w:r>
        <w:rPr/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>
      <w:pPr>
        <w:pStyle w:val="BodyText"/>
        <w:spacing w:line="264" w:lineRule="auto" w:before="1"/>
        <w:ind w:left="2" w:right="134" w:firstLine="599"/>
        <w:jc w:val="both"/>
      </w:pPr>
      <w:r>
        <w:rPr/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</w:t>
      </w:r>
      <w:r>
        <w:rPr>
          <w:spacing w:val="-1"/>
        </w:rPr>
        <w:t> </w:t>
      </w:r>
      <w:r>
        <w:rPr/>
        <w:t>связей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логики</w:t>
      </w:r>
      <w:r>
        <w:rPr>
          <w:spacing w:val="-2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событий,</w:t>
      </w:r>
      <w:r>
        <w:rPr>
          <w:spacing w:val="-2"/>
        </w:rPr>
        <w:t> </w:t>
      </w:r>
      <w:r>
        <w:rPr/>
        <w:t>обогащать</w:t>
      </w:r>
      <w:r>
        <w:rPr>
          <w:spacing w:val="-3"/>
        </w:rPr>
        <w:t> </w:t>
      </w:r>
      <w:r>
        <w:rPr/>
        <w:t>индивидуальный опыт в предвидении будущего и его сравнении с прошлым.</w:t>
      </w:r>
    </w:p>
    <w:p>
      <w:pPr>
        <w:pStyle w:val="BodyText"/>
        <w:spacing w:line="264" w:lineRule="auto"/>
        <w:ind w:left="2" w:right="140" w:firstLine="599"/>
        <w:jc w:val="both"/>
      </w:pPr>
      <w:r>
        <w:rPr/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>
      <w:pPr>
        <w:pStyle w:val="BodyText"/>
        <w:spacing w:after="0" w:line="264" w:lineRule="auto"/>
        <w:jc w:val="both"/>
        <w:sectPr>
          <w:pgSz w:w="11910" w:h="16390"/>
          <w:pgMar w:top="1060" w:bottom="280" w:left="1700" w:right="708"/>
        </w:sectPr>
      </w:pPr>
    </w:p>
    <w:p>
      <w:pPr>
        <w:spacing w:line="240" w:lineRule="auto"/>
        <w:ind w:left="272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120156" cy="33147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1"/>
      </w:pPr>
    </w:p>
    <w:p>
      <w:pPr>
        <w:pStyle w:val="BodyText"/>
        <w:jc w:val="center"/>
        <w:rPr>
          <w:rFonts w:ascii="Arial"/>
        </w:rPr>
      </w:pPr>
      <w:r>
        <w:rPr>
          <w:rFonts w:ascii="Arial"/>
        </w:rPr>
        <w:t>Only</w:t>
      </w:r>
      <w:r>
        <w:rPr>
          <w:rFonts w:ascii="Arial"/>
          <w:spacing w:val="-4"/>
        </w:rPr>
        <w:t> </w:t>
      </w:r>
      <w:r>
        <w:rPr>
          <w:rFonts w:ascii="Arial"/>
        </w:rPr>
        <w:t>two</w:t>
      </w:r>
      <w:r>
        <w:rPr>
          <w:rFonts w:ascii="Arial"/>
          <w:spacing w:val="-4"/>
        </w:rPr>
        <w:t> </w:t>
      </w:r>
      <w:r>
        <w:rPr>
          <w:rFonts w:ascii="Arial"/>
        </w:rPr>
        <w:t>pages</w:t>
      </w:r>
      <w:r>
        <w:rPr>
          <w:rFonts w:ascii="Arial"/>
          <w:spacing w:val="-4"/>
        </w:rPr>
        <w:t> </w:t>
      </w:r>
      <w:r>
        <w:rPr>
          <w:rFonts w:ascii="Arial"/>
        </w:rPr>
        <w:t>were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converted.</w:t>
      </w:r>
    </w:p>
    <w:p>
      <w:pPr>
        <w:pStyle w:val="BodyText"/>
        <w:spacing w:before="161"/>
        <w:jc w:val="center"/>
        <w:rPr>
          <w:rFonts w:ascii="Arial"/>
        </w:rPr>
      </w:pPr>
      <w:r>
        <w:rPr>
          <w:rFonts w:ascii="Arial"/>
        </w:rPr>
        <w:t>Please</w:t>
      </w:r>
      <w:r>
        <w:rPr>
          <w:rFonts w:ascii="Arial"/>
          <w:spacing w:val="-6"/>
        </w:rPr>
        <w:t> </w:t>
      </w:r>
      <w:r>
        <w:rPr>
          <w:rFonts w:ascii="Arial"/>
          <w:b/>
        </w:rPr>
        <w:t>Sign</w:t>
      </w:r>
      <w:r>
        <w:rPr>
          <w:rFonts w:ascii="Arial"/>
          <w:b/>
          <w:spacing w:val="-4"/>
        </w:rPr>
        <w:t> </w:t>
      </w:r>
      <w:r>
        <w:rPr>
          <w:rFonts w:ascii="Arial"/>
          <w:b/>
        </w:rPr>
        <w:t>Up</w:t>
      </w:r>
      <w:r>
        <w:rPr>
          <w:rFonts w:ascii="Arial"/>
          <w:b/>
          <w:spacing w:val="-4"/>
        </w:rPr>
        <w:t> </w:t>
      </w:r>
      <w:r>
        <w:rPr>
          <w:rFonts w:ascii="Arial"/>
        </w:rPr>
        <w:t>to</w:t>
      </w:r>
      <w:r>
        <w:rPr>
          <w:rFonts w:ascii="Arial"/>
          <w:spacing w:val="-4"/>
        </w:rPr>
        <w:t> </w:t>
      </w:r>
      <w:r>
        <w:rPr>
          <w:rFonts w:ascii="Arial"/>
        </w:rPr>
        <w:t>convert</w:t>
      </w:r>
      <w:r>
        <w:rPr>
          <w:rFonts w:ascii="Arial"/>
          <w:spacing w:val="-4"/>
        </w:rPr>
        <w:t> </w:t>
      </w:r>
      <w:r>
        <w:rPr>
          <w:rFonts w:ascii="Arial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</w:rPr>
        <w:t>full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document.</w:t>
      </w:r>
    </w:p>
    <w:p>
      <w:pPr>
        <w:pStyle w:val="BodyText"/>
        <w:spacing w:before="183"/>
        <w:rPr>
          <w:rFonts w:ascii="Arial"/>
        </w:rPr>
      </w:pPr>
    </w:p>
    <w:p>
      <w:pPr>
        <w:spacing w:before="0"/>
        <w:ind w:left="0" w:right="0" w:firstLine="0"/>
        <w:jc w:val="center"/>
        <w:rPr>
          <w:rFonts w:ascii="Arial"/>
          <w:b/>
          <w:sz w:val="30"/>
        </w:rPr>
      </w:pPr>
      <w:hyperlink r:id="rId7">
        <w:r>
          <w:rPr>
            <w:rFonts w:ascii="Arial"/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>
      <w:pgSz w:w="12240" w:h="15840"/>
      <w:pgMar w:top="14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right="143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www.freepdfconvert.com/membershi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terms:created xsi:type="dcterms:W3CDTF">2025-11-01T05:17:16Z</dcterms:created>
  <dcterms:modified xsi:type="dcterms:W3CDTF">2025-11-01T05:17:16Z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2016</vt:lpwstr>
  </property>
</Properties>
</file>