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73" w:rsidRPr="00961773" w:rsidRDefault="00961773" w:rsidP="00961773">
      <w:pPr>
        <w:pStyle w:val="a5"/>
        <w:rPr>
          <w:b/>
          <w:sz w:val="24"/>
          <w:szCs w:val="24"/>
        </w:rPr>
      </w:pPr>
      <w:bookmarkStart w:id="0" w:name="Stang"/>
      <w:r w:rsidRPr="00961773">
        <w:rPr>
          <w:b/>
          <w:sz w:val="24"/>
          <w:szCs w:val="24"/>
        </w:rPr>
        <w:t xml:space="preserve">к приказу Минздрава РФ и Минобразования РФ от 30 июня 1992 г. </w:t>
      </w:r>
      <w:hyperlink r:id="rId7" w:history="1">
        <w:r w:rsidRPr="00961773">
          <w:rPr>
            <w:rStyle w:val="a8"/>
            <w:rFonts w:eastAsiaTheme="majorEastAsia"/>
            <w:b/>
            <w:sz w:val="24"/>
            <w:szCs w:val="24"/>
          </w:rPr>
          <w:t>№ 186/272</w:t>
        </w:r>
      </w:hyperlink>
      <w:r w:rsidRPr="00961773">
        <w:rPr>
          <w:b/>
          <w:sz w:val="24"/>
          <w:szCs w:val="24"/>
        </w:rPr>
        <w:t xml:space="preserve"> </w:t>
      </w:r>
    </w:p>
    <w:p w:rsidR="00961773" w:rsidRPr="001B3FDB" w:rsidRDefault="00961773" w:rsidP="00961773">
      <w:pPr>
        <w:pStyle w:val="a5"/>
        <w:jc w:val="center"/>
        <w:rPr>
          <w:b/>
          <w:sz w:val="24"/>
          <w:szCs w:val="24"/>
        </w:rPr>
      </w:pPr>
      <w:r w:rsidRPr="00961773">
        <w:rPr>
          <w:b/>
          <w:sz w:val="24"/>
          <w:szCs w:val="24"/>
        </w:rPr>
        <w:t>Критерии оценки биологической зрелости и функционального состояния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b/>
          <w:bCs/>
          <w:sz w:val="28"/>
          <w:szCs w:val="28"/>
        </w:rPr>
        <w:t>Проба Штанге</w:t>
      </w:r>
      <w:r w:rsidRPr="00F10D88">
        <w:rPr>
          <w:sz w:val="28"/>
          <w:szCs w:val="28"/>
        </w:rPr>
        <w:t xml:space="preserve"> позволяет оценить устойчивость организма человека к смешанной гиперкапнии и гипоксии, отражающую общее состояние кислородообеспечивающих систем организма при выполнении задержки дыхания на фоне глубокого вдоха, а </w:t>
      </w:r>
      <w:r w:rsidRPr="00F10D88">
        <w:rPr>
          <w:b/>
          <w:bCs/>
          <w:sz w:val="28"/>
          <w:szCs w:val="28"/>
        </w:rPr>
        <w:t>проба Генчи</w:t>
      </w:r>
      <w:r w:rsidRPr="00F10D88">
        <w:rPr>
          <w:sz w:val="28"/>
          <w:szCs w:val="28"/>
        </w:rPr>
        <w:t xml:space="preserve"> – на фоне глубоко выдоха. Используются для суждения о кислородном обеспечении организма и оценки общего уровня тренированности человека. 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b/>
          <w:bCs/>
          <w:sz w:val="28"/>
          <w:szCs w:val="28"/>
        </w:rPr>
        <w:t>Проба Штанге</w:t>
      </w:r>
      <w:r w:rsidRPr="00F10D88">
        <w:rPr>
          <w:sz w:val="28"/>
          <w:szCs w:val="28"/>
        </w:rPr>
        <w:t xml:space="preserve">. Положение сидя. 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sz w:val="28"/>
          <w:szCs w:val="28"/>
        </w:rPr>
        <w:t xml:space="preserve">После 2-3 глубоких вдохов-выдохов человека просят задержать дыхание на глубоком вдохе на максимально возможное для него время. После проведения первой пробы необходим отдых 2-3 минуты. По секундомеру отмечается время задержки дыхания. 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b/>
          <w:bCs/>
          <w:sz w:val="28"/>
          <w:szCs w:val="28"/>
        </w:rPr>
        <w:t>Проба Генчи</w:t>
      </w:r>
      <w:r w:rsidRPr="00F10D88">
        <w:rPr>
          <w:sz w:val="28"/>
          <w:szCs w:val="28"/>
        </w:rPr>
        <w:t xml:space="preserve">. Положение сидя. 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sz w:val="28"/>
          <w:szCs w:val="28"/>
        </w:rPr>
        <w:t xml:space="preserve">После 2-3 глубоких вдохов-выдохов человека просят глубоко выдохнуть и задержать дыхание на максимально возможное для него время. 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sz w:val="28"/>
          <w:szCs w:val="28"/>
        </w:rPr>
        <w:t>Если проба проводим вслед за другой дыхательной пробой, необходимо сделать перерыв 5 мин.</w:t>
      </w:r>
    </w:p>
    <w:p w:rsidR="00A1329F" w:rsidRPr="00F10D88" w:rsidRDefault="00A1329F" w:rsidP="00A1329F">
      <w:pPr>
        <w:spacing w:before="50" w:after="0" w:line="240" w:lineRule="auto"/>
        <w:jc w:val="both"/>
        <w:rPr>
          <w:sz w:val="28"/>
          <w:szCs w:val="28"/>
        </w:rPr>
      </w:pPr>
      <w:r w:rsidRPr="00F10D88">
        <w:rPr>
          <w:sz w:val="28"/>
          <w:szCs w:val="28"/>
        </w:rPr>
        <w:t xml:space="preserve">Проба Штанге, как и другие респираторные нагрузки (проба Генчи и др.), оказывает на организм сложное физиологическое воздействие и по механизму является многокомпонентной. В частности, </w:t>
      </w:r>
      <w:r w:rsidRPr="00F10D88">
        <w:rPr>
          <w:sz w:val="28"/>
          <w:szCs w:val="28"/>
          <w:u w:val="single"/>
        </w:rPr>
        <w:t>длительность МПЗД определяется кислородтранспортными функциями организма, чувствительностью инспираторных нейронов к гипоксии и гиперкапнии, в целом паттерном дыхания. Существенное значение при выполнении пробы Штанге имеют волевые качества испытуемого.</w:t>
      </w:r>
      <w:r w:rsidRPr="00F10D88">
        <w:rPr>
          <w:sz w:val="28"/>
          <w:szCs w:val="28"/>
        </w:rPr>
        <w:t xml:space="preserve"> В реакции спортсменов на респираторные нагрузки можно выделить метаболический и нервно-психический компоненты. Большая продолжительность МПЗД у спортсменов, видимо, объясняется </w:t>
      </w:r>
      <w:r w:rsidRPr="00F10D88">
        <w:rPr>
          <w:sz w:val="28"/>
          <w:szCs w:val="28"/>
          <w:u w:val="single"/>
        </w:rPr>
        <w:t>лучшей адаптацией их кислородтранспортных систем, большей устойчивостью нейронных сетей к гипоксии, а также более эффективной мотивационно-волевой сферой в поведении преодоления</w:t>
      </w:r>
      <w:r w:rsidRPr="00F10D88">
        <w:rPr>
          <w:sz w:val="28"/>
          <w:szCs w:val="28"/>
        </w:rPr>
        <w:t>.</w:t>
      </w:r>
      <w:bookmarkEnd w:id="0"/>
    </w:p>
    <w:p w:rsidR="00A1329F" w:rsidRPr="00F10D88" w:rsidRDefault="00A1329F" w:rsidP="00A1329F">
      <w:pPr>
        <w:spacing w:before="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DB" w:rsidRPr="001B3FDB" w:rsidRDefault="001B3FDB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DB" w:rsidRDefault="001B3FDB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3FDB" w:rsidRDefault="001B3FDB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3FDB" w:rsidRDefault="001B3FDB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3FDB" w:rsidRDefault="001B3FDB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7C38" w:rsidRPr="00F10D88" w:rsidRDefault="00A67C38" w:rsidP="00A1329F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Ориентированные показатели пробы Штанге (1) и Генчи (2) (сек.)</w:t>
      </w:r>
    </w:p>
    <w:p w:rsidR="00A1329F" w:rsidRPr="00F10D88" w:rsidRDefault="00A1329F" w:rsidP="00A1329F">
      <w:pPr>
        <w:spacing w:before="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A67C38" w:rsidRPr="00F10D88" w:rsidTr="00E26035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Девочки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38" w:rsidRPr="00F10D88" w:rsidRDefault="00A67C38" w:rsidP="00E2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A67C38" w:rsidRPr="00F10D88" w:rsidTr="00E2603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38" w:rsidRPr="00F10D88" w:rsidRDefault="00A67C38" w:rsidP="00E26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</w:p>
        </w:tc>
      </w:tr>
    </w:tbl>
    <w:p w:rsidR="00A1329F" w:rsidRPr="00F10D88" w:rsidRDefault="00A1329F" w:rsidP="00961773">
      <w:pPr>
        <w:pStyle w:val="blockquote"/>
        <w:spacing w:before="0" w:beforeAutospacing="0" w:after="0" w:afterAutospacing="0"/>
        <w:jc w:val="both"/>
        <w:rPr>
          <w:rStyle w:val="a6"/>
          <w:sz w:val="28"/>
          <w:szCs w:val="28"/>
        </w:rPr>
      </w:pPr>
      <w:bookmarkStart w:id="1" w:name="Orto"/>
    </w:p>
    <w:p w:rsidR="00A1329F" w:rsidRPr="00F10D88" w:rsidRDefault="00A1329F" w:rsidP="00961773">
      <w:pPr>
        <w:pStyle w:val="blockquote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A1329F" w:rsidRPr="00F10D88" w:rsidRDefault="00A1329F" w:rsidP="00961773">
      <w:pPr>
        <w:pStyle w:val="blockquote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961773" w:rsidRPr="00F10D88" w:rsidRDefault="00961773" w:rsidP="00961773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rStyle w:val="a6"/>
          <w:sz w:val="28"/>
          <w:szCs w:val="28"/>
        </w:rPr>
        <w:t>Ортостатическая проба.</w:t>
      </w:r>
    </w:p>
    <w:p w:rsidR="00961773" w:rsidRPr="00F10D88" w:rsidRDefault="00961773" w:rsidP="00961773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sz w:val="28"/>
          <w:szCs w:val="28"/>
        </w:rPr>
        <w:t xml:space="preserve">Проба с переменой положения тела. Утром, не вставая с постели подсчитать пульс. Затем встать и через минуту снова сосчитать пульс. Хорошая реакция сердца на нагрузку – учащение пульса на 6-12 ударов, удовлетворительная – на 13-18 ударов, неблагоприятная – свыше 20 ударов. Пробу можно проводить в спортивном зале после предварительного отдыха не менее 5 минут. </w:t>
      </w:r>
    </w:p>
    <w:p w:rsidR="00A67C38" w:rsidRPr="00F10D88" w:rsidRDefault="00A67C38" w:rsidP="0096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ортостатической пробы</w:t>
      </w:r>
      <w:bookmarkEnd w:id="1"/>
    </w:p>
    <w:p w:rsidR="00A67C38" w:rsidRPr="00F10D88" w:rsidRDefault="00A67C38" w:rsidP="009617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Учащение пульса за 1 минуту менее 16 - хороший результат от 16 до 20 - средний, более 20 - ниже среднего результата.</w:t>
      </w:r>
    </w:p>
    <w:p w:rsidR="00A67C38" w:rsidRPr="00F10D88" w:rsidRDefault="00A67C38" w:rsidP="0096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ed"/>
      <w:r w:rsidRPr="00F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пробы с 20 приседаниями за 30 секунд</w:t>
      </w:r>
      <w:bookmarkEnd w:id="2"/>
    </w:p>
    <w:p w:rsidR="00A67C38" w:rsidRPr="00F10D88" w:rsidRDefault="00A67C38" w:rsidP="009617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восстановления пульса к исходному уровню: менее 3-х минут - хороший результат, от 3-х до 4-х минут - средний, более 4-х минут - ниже среднего результат.</w:t>
      </w:r>
    </w:p>
    <w:p w:rsidR="00A749E4" w:rsidRPr="00F10D88" w:rsidRDefault="00A749E4" w:rsidP="00A749E4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bookmarkStart w:id="3" w:name="Double"/>
      <w:r w:rsidRPr="00F10D88">
        <w:rPr>
          <w:sz w:val="28"/>
          <w:szCs w:val="28"/>
          <w:vertAlign w:val="superscript"/>
        </w:rPr>
        <w:t>4</w:t>
      </w:r>
      <w:r w:rsidRPr="00F10D88">
        <w:rPr>
          <w:rStyle w:val="a6"/>
          <w:sz w:val="28"/>
          <w:szCs w:val="28"/>
        </w:rPr>
        <w:t>Индекс Руфье.</w:t>
      </w:r>
    </w:p>
    <w:p w:rsidR="00A749E4" w:rsidRPr="00F10D88" w:rsidRDefault="00A749E4" w:rsidP="00A749E4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sz w:val="28"/>
          <w:szCs w:val="28"/>
        </w:rPr>
        <w:t>Оценивается состояние сердечно-сосудистой системы на физическую нагрузку по реакции пульса. У занимающегося в положении сидя (после 5-минутного отдыха) измеряют пульс Р</w:t>
      </w:r>
      <w:r w:rsidRPr="00F10D88">
        <w:rPr>
          <w:sz w:val="28"/>
          <w:szCs w:val="28"/>
          <w:vertAlign w:val="subscript"/>
        </w:rPr>
        <w:t>1</w:t>
      </w:r>
      <w:r w:rsidRPr="00F10D88">
        <w:rPr>
          <w:sz w:val="28"/>
          <w:szCs w:val="28"/>
        </w:rPr>
        <w:t>, затем выполняются 30 приседаний за 30 секунд – юноши, и 24 приседания за 30 секунд – девушки, затем сразу измеряют пульс стоя (Р</w:t>
      </w:r>
      <w:r w:rsidRPr="00F10D88">
        <w:rPr>
          <w:sz w:val="28"/>
          <w:szCs w:val="28"/>
          <w:vertAlign w:val="subscript"/>
        </w:rPr>
        <w:t>2</w:t>
      </w:r>
      <w:r w:rsidRPr="00F10D88">
        <w:rPr>
          <w:sz w:val="28"/>
          <w:szCs w:val="28"/>
        </w:rPr>
        <w:t>).Через минуту пульс вновь подсчитывают, стоя (Р</w:t>
      </w:r>
      <w:r w:rsidRPr="00F10D88">
        <w:rPr>
          <w:sz w:val="28"/>
          <w:szCs w:val="28"/>
          <w:vertAlign w:val="subscript"/>
        </w:rPr>
        <w:t>3</w:t>
      </w:r>
      <w:r w:rsidRPr="00F10D88">
        <w:rPr>
          <w:sz w:val="28"/>
          <w:szCs w:val="28"/>
        </w:rPr>
        <w:t>). Индекс Руфье рассчитывается по формуле:</w:t>
      </w:r>
    </w:p>
    <w:p w:rsidR="00A749E4" w:rsidRPr="00F10D88" w:rsidRDefault="00A749E4" w:rsidP="00A749E4">
      <w:pPr>
        <w:pStyle w:val="blockquote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F10D88">
        <w:rPr>
          <w:sz w:val="28"/>
          <w:szCs w:val="28"/>
        </w:rPr>
        <w:t xml:space="preserve">Y =  </w:t>
      </w:r>
      <w:r w:rsidRPr="00F10D88">
        <w:rPr>
          <w:sz w:val="28"/>
          <w:szCs w:val="28"/>
          <w:u w:val="single"/>
        </w:rPr>
        <w:t>(P</w:t>
      </w:r>
      <w:r w:rsidRPr="00F10D88">
        <w:rPr>
          <w:sz w:val="28"/>
          <w:szCs w:val="28"/>
          <w:u w:val="single"/>
          <w:vertAlign w:val="subscript"/>
        </w:rPr>
        <w:t>1</w:t>
      </w:r>
      <w:r w:rsidRPr="00F10D88">
        <w:rPr>
          <w:sz w:val="28"/>
          <w:szCs w:val="28"/>
          <w:u w:val="single"/>
        </w:rPr>
        <w:t>+P</w:t>
      </w:r>
      <w:r w:rsidRPr="00F10D88">
        <w:rPr>
          <w:sz w:val="28"/>
          <w:szCs w:val="28"/>
          <w:u w:val="single"/>
          <w:vertAlign w:val="subscript"/>
        </w:rPr>
        <w:t>2</w:t>
      </w:r>
      <w:r w:rsidRPr="00F10D88">
        <w:rPr>
          <w:sz w:val="28"/>
          <w:szCs w:val="28"/>
          <w:u w:val="single"/>
        </w:rPr>
        <w:t>+P</w:t>
      </w:r>
      <w:r w:rsidRPr="00F10D88">
        <w:rPr>
          <w:sz w:val="28"/>
          <w:szCs w:val="28"/>
          <w:u w:val="single"/>
          <w:vertAlign w:val="subscript"/>
        </w:rPr>
        <w:t>3</w:t>
      </w:r>
      <w:r w:rsidRPr="00F10D88">
        <w:rPr>
          <w:sz w:val="28"/>
          <w:szCs w:val="28"/>
          <w:u w:val="single"/>
        </w:rPr>
        <w:t>) - 200</w:t>
      </w:r>
    </w:p>
    <w:p w:rsidR="00A749E4" w:rsidRPr="00F10D88" w:rsidRDefault="00A749E4" w:rsidP="00A749E4">
      <w:pPr>
        <w:pStyle w:val="blockquote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F10D88">
        <w:rPr>
          <w:sz w:val="28"/>
          <w:szCs w:val="28"/>
        </w:rPr>
        <w:t>10</w:t>
      </w:r>
    </w:p>
    <w:p w:rsidR="00A749E4" w:rsidRPr="00F10D88" w:rsidRDefault="00A749E4" w:rsidP="00A749E4">
      <w:pPr>
        <w:pStyle w:val="blockquote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F10D88">
        <w:rPr>
          <w:sz w:val="28"/>
          <w:szCs w:val="28"/>
        </w:rPr>
        <w:lastRenderedPageBreak/>
        <w:t>Индекс оценивается: 0-5 – отлично, 5-10 – хорошо, 11-15 – удовлетворительно, свыше 15 – неудовлетворительно.</w:t>
      </w:r>
    </w:p>
    <w:p w:rsidR="00A67C38" w:rsidRPr="00F10D88" w:rsidRDefault="00A1329F" w:rsidP="00A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62230</wp:posOffset>
            </wp:positionV>
            <wp:extent cx="1102360" cy="461645"/>
            <wp:effectExtent l="19050" t="0" r="0" b="0"/>
            <wp:wrapSquare wrapText="bothSides"/>
            <wp:docPr id="4" name="Рисунок 5" descr="http://www.med-pravo.ru/PRICMZ/PricMZ1992/186-272/F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-pravo.ru/PRICMZ/PricMZ1992/186-272/F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9E4" w:rsidRPr="00F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C38" w:rsidRPr="00F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«Двойное произведение» в покое</w:t>
      </w:r>
      <w:bookmarkEnd w:id="3"/>
    </w:p>
    <w:p w:rsidR="00A749E4" w:rsidRPr="00F10D88" w:rsidRDefault="00A749E4" w:rsidP="00A7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9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749E4" w:rsidRPr="00F10D88" w:rsidTr="00A749E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Выше среднего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Ниже среднего </w:t>
            </w:r>
          </w:p>
        </w:tc>
      </w:tr>
      <w:tr w:rsidR="00A749E4" w:rsidRPr="00F10D88" w:rsidTr="00A749E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81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73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77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73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74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92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89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88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87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88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116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98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95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98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99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90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91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93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94 </w:t>
            </w:r>
          </w:p>
          <w:p w:rsidR="00A749E4" w:rsidRPr="00F10D88" w:rsidRDefault="00A749E4" w:rsidP="00A7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90 </w:t>
            </w:r>
          </w:p>
        </w:tc>
      </w:tr>
    </w:tbl>
    <w:p w:rsidR="003F7FAF" w:rsidRPr="00F10D88" w:rsidRDefault="00A1329F" w:rsidP="00A1329F">
      <w:pPr>
        <w:spacing w:before="50" w:after="0" w:line="240" w:lineRule="auto"/>
        <w:jc w:val="both"/>
        <w:rPr>
          <w:sz w:val="28"/>
          <w:szCs w:val="28"/>
          <w:u w:val="single"/>
        </w:rPr>
      </w:pPr>
      <w:r w:rsidRPr="00F10D88">
        <w:rPr>
          <w:b/>
          <w:sz w:val="28"/>
          <w:szCs w:val="28"/>
        </w:rPr>
        <w:t>К</w:t>
      </w:r>
      <w:r w:rsidR="003F7FAF" w:rsidRPr="00F10D88">
        <w:rPr>
          <w:b/>
          <w:sz w:val="28"/>
          <w:szCs w:val="28"/>
        </w:rPr>
        <w:t>линоортостатическая</w:t>
      </w:r>
      <w:r w:rsidRPr="00F10D88">
        <w:rPr>
          <w:b/>
          <w:sz w:val="28"/>
          <w:szCs w:val="28"/>
        </w:rPr>
        <w:t xml:space="preserve"> проба</w:t>
      </w:r>
      <w:r w:rsidR="003F7FAF" w:rsidRPr="00F10D88">
        <w:rPr>
          <w:sz w:val="28"/>
          <w:szCs w:val="28"/>
        </w:rPr>
        <w:t xml:space="preserve">, назовем ее пробой «лежа, стоя». Она проводится так: после 3-5-минутного отдыха в положении лежа сосчитать пульс в течение 1 мин, затем медленно встать и через 1 мин снова сосчитать пульс. У здорового, хорошо тренированного человека разница между пульсом лежа и стоя бывает примерно 6-8 ударов, у менее тренированных — 10-14 ударов. </w:t>
      </w:r>
      <w:r w:rsidR="003F7FAF" w:rsidRPr="00F10D88">
        <w:rPr>
          <w:sz w:val="28"/>
          <w:szCs w:val="28"/>
          <w:u w:val="single"/>
        </w:rPr>
        <w:t>Учащение пульса больше чем на 20 уд./мин может указывать на сниженную работоспособность сердца или на неудовлетворительное состояние регуляции сердечно-сосудистой системы со стороны ЦНС. Такое учащение может быть одним из признаков переутомления, перетренированности, а также состояния «предболезни».</w:t>
      </w:r>
    </w:p>
    <w:p w:rsidR="003F7FAF" w:rsidRPr="00F10D88" w:rsidRDefault="00961773" w:rsidP="00961773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43180</wp:posOffset>
            </wp:positionV>
            <wp:extent cx="1008380" cy="738505"/>
            <wp:effectExtent l="19050" t="0" r="1270" b="0"/>
            <wp:wrapSquare wrapText="bothSides"/>
            <wp:docPr id="2" name="Рисунок 9" descr="Статистическая коорд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истическая координ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FAF" w:rsidRPr="00F10D88">
        <w:rPr>
          <w:rStyle w:val="a6"/>
          <w:sz w:val="28"/>
          <w:szCs w:val="28"/>
        </w:rPr>
        <w:t>Проба Ромберга</w:t>
      </w:r>
    </w:p>
    <w:p w:rsidR="003F7FAF" w:rsidRPr="00F10D88" w:rsidRDefault="003F7FAF" w:rsidP="00961773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sz w:val="28"/>
          <w:szCs w:val="28"/>
        </w:rPr>
        <w:t xml:space="preserve">Проба выявляет нарушение равновесия в положении стоя. Проводятся 2 варианта при постепенном уменьшении площади опоры: 1-я поза – ноги испытуемого ставятся на одну линию, одна впереди другой, 2-я поза – испытуемый стоит на одной ноге, вторая нога согнута в коленном суставе, стопа прижата к боковой поверхности коленного сустава. В обоих случаях руки у обследуемого подняты вперед, пальцы разведены и глаза закрыты. Оценка «очень хорошо» выставляется в случае, если в каждой позе испытуемый сохраняет равновесие в течение 15 с и не наблюдается пошатывания тела, дрожания рук или век (тремор). При </w:t>
      </w:r>
      <w:r w:rsidRPr="00F10D88">
        <w:rPr>
          <w:sz w:val="28"/>
          <w:szCs w:val="28"/>
        </w:rPr>
        <w:lastRenderedPageBreak/>
        <w:t>треморе выставляется оценка «удовлетворительно». Если нарушается равновесие в течение 15 с – оценка «неудовлетворительно».</w:t>
      </w:r>
    </w:p>
    <w:p w:rsidR="00961773" w:rsidRPr="00F10D88" w:rsidRDefault="003F7FAF" w:rsidP="00421D11">
      <w:pPr>
        <w:pStyle w:val="blockquote"/>
        <w:spacing w:before="0" w:beforeAutospacing="0" w:after="0" w:afterAutospacing="0"/>
        <w:jc w:val="both"/>
        <w:rPr>
          <w:sz w:val="28"/>
          <w:szCs w:val="28"/>
        </w:rPr>
      </w:pPr>
      <w:r w:rsidRPr="00F10D88">
        <w:rPr>
          <w:sz w:val="28"/>
          <w:szCs w:val="28"/>
        </w:rPr>
        <w:t> </w:t>
      </w:r>
      <w:r w:rsidR="00961773" w:rsidRPr="00F10D88">
        <w:rPr>
          <w:b/>
          <w:bCs/>
          <w:sz w:val="28"/>
          <w:szCs w:val="28"/>
        </w:rPr>
        <w:t>Таблица. Среднее время сохранения устойчивости в усложненной позе Ромберга у детей, подростков и юношей, не занимающихся спортом.</w:t>
      </w:r>
    </w:p>
    <w:tbl>
      <w:tblPr>
        <w:tblW w:w="44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2888"/>
        <w:gridCol w:w="1039"/>
        <w:gridCol w:w="3372"/>
      </w:tblGrid>
      <w:tr w:rsidR="00961773" w:rsidRPr="00F10D88" w:rsidTr="00961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Возраст, лет.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сохранения устойчивости сек.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лет.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сохранения устойчивости сек.</w:t>
            </w:r>
          </w:p>
        </w:tc>
      </w:tr>
      <w:tr w:rsidR="00961773" w:rsidRPr="00F10D88" w:rsidTr="009617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961773" w:rsidRPr="00F10D88" w:rsidRDefault="00961773" w:rsidP="004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961773" w:rsidRPr="00F10D88" w:rsidRDefault="003F7FAF" w:rsidP="00A749E4">
      <w:pPr>
        <w:pStyle w:val="a5"/>
        <w:spacing w:before="0" w:beforeAutospacing="0" w:after="0" w:afterAutospacing="0"/>
        <w:jc w:val="both"/>
        <w:rPr>
          <w:rStyle w:val="a6"/>
          <w:rFonts w:ascii="Times New Roman" w:eastAsiaTheme="majorEastAsia" w:hAnsi="Times New Roman"/>
          <w:sz w:val="28"/>
          <w:szCs w:val="28"/>
        </w:rPr>
      </w:pPr>
      <w:r w:rsidRPr="00F10D88">
        <w:rPr>
          <w:rStyle w:val="a6"/>
          <w:rFonts w:ascii="Times New Roman" w:eastAsiaTheme="majorEastAsia" w:hAnsi="Times New Roman"/>
          <w:sz w:val="28"/>
          <w:szCs w:val="28"/>
        </w:rPr>
        <w:t xml:space="preserve">Проба на дермографизм </w:t>
      </w:r>
    </w:p>
    <w:p w:rsidR="00961773" w:rsidRPr="00F10D88" w:rsidRDefault="003F7FAF" w:rsidP="00A749E4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10D88">
        <w:rPr>
          <w:rFonts w:ascii="Times New Roman" w:hAnsi="Times New Roman"/>
          <w:sz w:val="28"/>
          <w:szCs w:val="28"/>
        </w:rPr>
        <w:t xml:space="preserve">О состоянии вегетативной нервной системы можно получить некоторое представление по кожно-сосудистой реакции (дермографизму). </w:t>
      </w:r>
    </w:p>
    <w:p w:rsidR="003F7FAF" w:rsidRPr="00F10D88" w:rsidRDefault="003F7FAF" w:rsidP="00A749E4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10D88">
        <w:rPr>
          <w:rStyle w:val="a7"/>
          <w:rFonts w:ascii="Times New Roman" w:eastAsiaTheme="majorEastAsia" w:hAnsi="Times New Roman"/>
          <w:sz w:val="28"/>
          <w:szCs w:val="28"/>
        </w:rPr>
        <w:t xml:space="preserve">По коже проводят, например, тупым концом карандаша и по цвету появившихся вскоре на этом месте полос судят: </w:t>
      </w:r>
      <w:r w:rsidRPr="00F10D88">
        <w:rPr>
          <w:rFonts w:ascii="Times New Roman" w:hAnsi="Times New Roman"/>
          <w:sz w:val="28"/>
          <w:szCs w:val="28"/>
        </w:rPr>
        <w:t>розовая — в норме, белая — при повышенной возбудимости симпатической иннервации кожных сосудов, красная или выпукло-красная свидетельствует о повышенной возбудимости парасимпатической иннервации кожных сосудов.</w:t>
      </w:r>
    </w:p>
    <w:p w:rsidR="00CD24D4" w:rsidRPr="00F10D88" w:rsidRDefault="00CD24D4" w:rsidP="00A749E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10D88">
        <w:rPr>
          <w:rFonts w:ascii="Times New Roman" w:hAnsi="Times New Roman" w:cs="Times New Roman"/>
          <w:i w:val="0"/>
          <w:color w:val="auto"/>
          <w:sz w:val="28"/>
          <w:szCs w:val="28"/>
        </w:rPr>
        <w:t>Исследование вестибулярной функции. Проба Яроцкого.</w:t>
      </w:r>
    </w:p>
    <w:p w:rsidR="00A1329F" w:rsidRPr="00F10D88" w:rsidRDefault="00CD24D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 положении стоя вращательные движения головой с закрытыми глазами в одну сторону в темпе 1 оборот в секунду. По секундомеру отмечается длительность сохранения равновесия. Испытуемого необходимо страховать от падения.</w:t>
      </w:r>
      <w:r w:rsidR="00A1329F" w:rsidRPr="00F10D88">
        <w:rPr>
          <w:rFonts w:ascii="Times New Roman" w:hAnsi="Times New Roman" w:cs="Times New Roman"/>
          <w:sz w:val="28"/>
          <w:szCs w:val="28"/>
        </w:rPr>
        <w:t xml:space="preserve"> </w:t>
      </w:r>
      <w:r w:rsidRPr="00F10D88">
        <w:rPr>
          <w:rFonts w:ascii="Times New Roman" w:hAnsi="Times New Roman" w:cs="Times New Roman"/>
          <w:sz w:val="28"/>
          <w:szCs w:val="28"/>
        </w:rPr>
        <w:t>Сохранение равновесия в течение 28 сек. и более считается хорошей реакцией на пробу.</w:t>
      </w:r>
    </w:p>
    <w:p w:rsidR="00A1329F" w:rsidRPr="00F10D88" w:rsidRDefault="00CD24D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sz w:val="28"/>
          <w:szCs w:val="28"/>
        </w:rPr>
        <w:t>Проба ВНИИФКа</w:t>
      </w:r>
      <w:r w:rsidRPr="00F10D88">
        <w:rPr>
          <w:rFonts w:ascii="Times New Roman" w:hAnsi="Times New Roman" w:cs="Times New Roman"/>
          <w:sz w:val="28"/>
          <w:szCs w:val="28"/>
        </w:rPr>
        <w:t>. Стоя по стойке "смирно", нужно сделать наклон туловища вперед на 90°, закрыть глаза и выполнить 5 оборотов вокруг вертикальной оси (скорость вращения - 1 оборот за 2 секунды). После выполнения оборотов нужно 5 сек. стоять не разгибаясь, а затем выпрямиться и пройти по прямой линии с закрытыми глазами 5 м.</w:t>
      </w:r>
    </w:p>
    <w:p w:rsidR="00961773" w:rsidRPr="00F10D88" w:rsidRDefault="00A1329F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Проба </w:t>
      </w:r>
      <w:r w:rsidR="00CD24D4" w:rsidRPr="00F10D88">
        <w:rPr>
          <w:rFonts w:ascii="Times New Roman" w:hAnsi="Times New Roman" w:cs="Times New Roman"/>
          <w:sz w:val="28"/>
          <w:szCs w:val="28"/>
        </w:rPr>
        <w:t>оценивается по степени отклонения туловища в сторону вращения и наличию вегетативных симптомов: побледнение лица, учащение пульса, потливость, тошнота, рвота, обморок.</w:t>
      </w:r>
    </w:p>
    <w:p w:rsidR="00FD2B08" w:rsidRPr="00F10D88" w:rsidRDefault="00CD24D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Слабая реакция - небольшой наклон (1-я степень), средняя реакция - явный наклон (2-я степень), сильная (3-я степень) - наклон вплоть до падения. При выполнении этой пробы обеспечивается страховка</w:t>
      </w:r>
    </w:p>
    <w:p w:rsidR="00A1329F" w:rsidRPr="00F10D88" w:rsidRDefault="00A1329F" w:rsidP="00A74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88">
        <w:rPr>
          <w:rFonts w:ascii="Times New Roman" w:hAnsi="Times New Roman" w:cs="Times New Roman"/>
          <w:b/>
          <w:sz w:val="28"/>
          <w:szCs w:val="28"/>
        </w:rPr>
        <w:t>Нейродинамический показатель, «Реакция»</w:t>
      </w:r>
    </w:p>
    <w:p w:rsidR="00CD24D4" w:rsidRPr="00F10D88" w:rsidRDefault="00CD24D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Методика: линейка длиной 30-50 см (или гимнастическая палка с делениями по 1 см) удерживается вертикально экспериментатором. Испытуемый вытягивает вперед руку. Нижний конец линейки с нулевым делением находится между большим и указательным пальцами испытуемого. Палка отпускается, испытуемый должен ее подхватить как можно раньше. </w:t>
      </w:r>
      <w:r w:rsidRPr="00F10D88">
        <w:rPr>
          <w:rFonts w:ascii="Times New Roman" w:hAnsi="Times New Roman" w:cs="Times New Roman"/>
          <w:sz w:val="28"/>
          <w:szCs w:val="28"/>
        </w:rPr>
        <w:lastRenderedPageBreak/>
        <w:t>Учитывается расстояние на линейке по верхнему краю кисти в сантиметрах. Выполняется 3-5 проб, находят среднюю величину.</w:t>
      </w:r>
    </w:p>
    <w:p w:rsidR="001936F7" w:rsidRPr="00F10D88" w:rsidRDefault="001936F7" w:rsidP="00A74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88">
        <w:rPr>
          <w:rFonts w:ascii="Times New Roman" w:hAnsi="Times New Roman" w:cs="Times New Roman"/>
          <w:b/>
          <w:sz w:val="28"/>
          <w:szCs w:val="28"/>
        </w:rPr>
        <w:t xml:space="preserve">Сила мышц </w:t>
      </w:r>
      <w:r w:rsidR="00421D11" w:rsidRPr="00F10D88">
        <w:rPr>
          <w:rFonts w:ascii="Times New Roman" w:hAnsi="Times New Roman" w:cs="Times New Roman"/>
          <w:b/>
          <w:sz w:val="28"/>
          <w:szCs w:val="28"/>
        </w:rPr>
        <w:t>(статическая)</w:t>
      </w:r>
    </w:p>
    <w:p w:rsidR="003A2C44" w:rsidRPr="00F10D88" w:rsidRDefault="00CC49C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При проведении проб следует ориентироваться на нормативные показатели, установленные А.М.Рейзман и Ф.И.Багровым </w:t>
      </w:r>
    </w:p>
    <w:p w:rsidR="001936F7" w:rsidRPr="00F10D88" w:rsidRDefault="001936F7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>для мышц-разгибателей туловища</w:t>
      </w:r>
      <w:r w:rsidR="008D4967" w:rsidRPr="00F1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29F" w:rsidRPr="00F10D88">
        <w:rPr>
          <w:rFonts w:ascii="Times New Roman" w:hAnsi="Times New Roman" w:cs="Times New Roman"/>
          <w:b/>
          <w:bCs/>
          <w:sz w:val="28"/>
          <w:szCs w:val="28"/>
        </w:rPr>
        <w:t>(спины)</w:t>
      </w:r>
      <w:r w:rsidRPr="00F1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4" w:rsidRPr="00F10D88" w:rsidRDefault="00CC49C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 возрасте 7-11 лет 1-2 мин.;</w:t>
      </w:r>
    </w:p>
    <w:p w:rsidR="003A2C44" w:rsidRPr="00F10D88" w:rsidRDefault="008D4967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 возрасте</w:t>
      </w:r>
      <w:r w:rsidR="00CC49C1" w:rsidRPr="00F10D88">
        <w:rPr>
          <w:rFonts w:ascii="Times New Roman" w:hAnsi="Times New Roman" w:cs="Times New Roman"/>
          <w:sz w:val="28"/>
          <w:szCs w:val="28"/>
        </w:rPr>
        <w:t xml:space="preserve"> 12-16 лет 1,5-2,5 мин; </w:t>
      </w:r>
    </w:p>
    <w:p w:rsidR="001936F7" w:rsidRPr="00F10D88" w:rsidRDefault="001936F7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>для мышц брюшного пресса</w:t>
      </w:r>
      <w:r w:rsidRPr="00F10D88">
        <w:rPr>
          <w:rFonts w:ascii="Times New Roman" w:hAnsi="Times New Roman" w:cs="Times New Roman"/>
          <w:sz w:val="28"/>
          <w:szCs w:val="28"/>
        </w:rPr>
        <w:t xml:space="preserve"> (в темпе, не превышающем 16 движений в минуту).</w:t>
      </w:r>
    </w:p>
    <w:p w:rsidR="003A2C44" w:rsidRPr="00F10D88" w:rsidRDefault="00CC49C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в возрасте 7-11 лет –15-20 движений, </w:t>
      </w:r>
    </w:p>
    <w:p w:rsidR="003A2C44" w:rsidRPr="00F10D88" w:rsidRDefault="00CC49C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 12-16 лет – 25-30 движений</w:t>
      </w:r>
    </w:p>
    <w:p w:rsidR="003A2C44" w:rsidRPr="00F10D88" w:rsidRDefault="00CC49C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 Определение силы мышц в динамике проводят </w:t>
      </w:r>
      <w:r w:rsidRPr="00F10D88">
        <w:rPr>
          <w:rFonts w:ascii="Times New Roman" w:hAnsi="Times New Roman" w:cs="Times New Roman"/>
          <w:b/>
          <w:bCs/>
          <w:sz w:val="28"/>
          <w:szCs w:val="28"/>
        </w:rPr>
        <w:t>в одинаковых условиях и в одно и то же время суток</w:t>
      </w:r>
      <w:r w:rsidRPr="00F10D88">
        <w:rPr>
          <w:rFonts w:ascii="Times New Roman" w:hAnsi="Times New Roman" w:cs="Times New Roman"/>
          <w:sz w:val="28"/>
          <w:szCs w:val="28"/>
        </w:rPr>
        <w:t xml:space="preserve">, так как в течение дня сила и выносливость человека нестабильна. </w:t>
      </w:r>
    </w:p>
    <w:p w:rsidR="00421D11" w:rsidRPr="00F10D88" w:rsidRDefault="00421D11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>Расчет индекса Хильдебранта</w:t>
      </w:r>
      <w:r w:rsidRPr="00F1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4" w:rsidRPr="00F10D88" w:rsidRDefault="00CC49C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Q = ЧСС / ЧД</w:t>
      </w:r>
    </w:p>
    <w:p w:rsidR="003A2C44" w:rsidRPr="00F10D88" w:rsidRDefault="00CC49C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где ЧСС — число сердечных сокращений в 1 мин; ЧД — число дыханий в 1 мин.</w:t>
      </w:r>
    </w:p>
    <w:p w:rsidR="003A2C44" w:rsidRPr="00F10D88" w:rsidRDefault="00CC49C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Трактовка:</w:t>
      </w:r>
      <w:r w:rsidRPr="00F10D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D88">
        <w:rPr>
          <w:rFonts w:ascii="Times New Roman" w:hAnsi="Times New Roman" w:cs="Times New Roman"/>
          <w:sz w:val="28"/>
          <w:szCs w:val="28"/>
        </w:rPr>
        <w:t xml:space="preserve">коэффициент 2,8-4,9 свидетельствует о нормальных межсистемных соотношениях. </w:t>
      </w:r>
    </w:p>
    <w:p w:rsidR="003A2C44" w:rsidRPr="00F10D88" w:rsidRDefault="00CC49C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Отклонение от этих показателей свидетельствует о степени рассогласования в деятельности отдельных висцеральных систем. </w:t>
      </w:r>
    </w:p>
    <w:p w:rsidR="003A2C44" w:rsidRPr="00F10D88" w:rsidRDefault="00CC49C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Все отмеченные показатели можно исследовать не только в покое, но и при нагрузках с целью уточнения вопросов  вегетативной  реактивности  и  вегетативного обеспечения деятельности.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 xml:space="preserve">Вегетативный Индекс (ВИ) Кердо </w:t>
      </w:r>
      <w:r w:rsidRPr="00F10D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>ВИ= (1-Д</w:t>
      </w:r>
      <w:r w:rsidRPr="00F10D8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АД</w:t>
      </w:r>
      <w:r w:rsidRPr="00F10D88">
        <w:rPr>
          <w:rFonts w:ascii="Times New Roman" w:hAnsi="Times New Roman" w:cs="Times New Roman"/>
          <w:b/>
          <w:bCs/>
          <w:sz w:val="28"/>
          <w:szCs w:val="28"/>
        </w:rPr>
        <w:t>/ЧСС)×100</w:t>
      </w:r>
      <w:r w:rsidRPr="00F10D88">
        <w:rPr>
          <w:rFonts w:ascii="Times New Roman" w:hAnsi="Times New Roman" w:cs="Times New Roman"/>
          <w:sz w:val="28"/>
          <w:szCs w:val="28"/>
        </w:rPr>
        <w:t>, где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Д</w:t>
      </w:r>
      <w:r w:rsidRPr="00F10D88">
        <w:rPr>
          <w:rFonts w:ascii="Times New Roman" w:hAnsi="Times New Roman" w:cs="Times New Roman"/>
          <w:sz w:val="28"/>
          <w:szCs w:val="28"/>
          <w:vertAlign w:val="subscript"/>
        </w:rPr>
        <w:t>АД</w:t>
      </w:r>
      <w:r w:rsidRPr="00F10D88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диастолическое</w:t>
      </w:r>
      <w:r w:rsidRPr="00F10D88">
        <w:rPr>
          <w:rFonts w:ascii="Times New Roman" w:hAnsi="Times New Roman" w:cs="Times New Roman"/>
          <w:sz w:val="28"/>
          <w:szCs w:val="28"/>
        </w:rPr>
        <w:t xml:space="preserve"> (нижнее) артериальное давление,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С</w:t>
      </w:r>
      <w:r w:rsidRPr="00F10D88">
        <w:rPr>
          <w:rFonts w:ascii="Times New Roman" w:hAnsi="Times New Roman" w:cs="Times New Roman"/>
          <w:sz w:val="28"/>
          <w:szCs w:val="28"/>
          <w:vertAlign w:val="subscript"/>
        </w:rPr>
        <w:t>АД</w:t>
      </w:r>
      <w:r w:rsidRPr="00F10D88">
        <w:rPr>
          <w:rFonts w:ascii="Times New Roman" w:hAnsi="Times New Roman" w:cs="Times New Roman"/>
          <w:sz w:val="28"/>
          <w:szCs w:val="28"/>
        </w:rPr>
        <w:t xml:space="preserve"> – </w:t>
      </w: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систолическое</w:t>
      </w:r>
      <w:r w:rsidRPr="00F10D88">
        <w:rPr>
          <w:rFonts w:ascii="Times New Roman" w:hAnsi="Times New Roman" w:cs="Times New Roman"/>
          <w:sz w:val="28"/>
          <w:szCs w:val="28"/>
        </w:rPr>
        <w:t xml:space="preserve"> (верхнее) артериальное давление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ЧСС – частота сердечных сокращений в 1 мин</w:t>
      </w:r>
    </w:p>
    <w:p w:rsidR="00421D11" w:rsidRPr="00F10D88" w:rsidRDefault="00421D11" w:rsidP="008D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ВИ=0 –</w:t>
      </w: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эйтония</w:t>
      </w:r>
      <w:r w:rsidRPr="00F10D88">
        <w:rPr>
          <w:rFonts w:ascii="Times New Roman" w:hAnsi="Times New Roman" w:cs="Times New Roman"/>
          <w:sz w:val="28"/>
          <w:szCs w:val="28"/>
        </w:rPr>
        <w:t xml:space="preserve">; ВИ&gt;0 – </w:t>
      </w: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симпатическое</w:t>
      </w:r>
      <w:r w:rsidRPr="00F10D88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8D4967" w:rsidRPr="00F10D88">
        <w:rPr>
          <w:rFonts w:ascii="Times New Roman" w:hAnsi="Times New Roman" w:cs="Times New Roman"/>
          <w:sz w:val="28"/>
          <w:szCs w:val="28"/>
        </w:rPr>
        <w:t xml:space="preserve">; </w:t>
      </w:r>
      <w:r w:rsidRPr="00F10D88">
        <w:rPr>
          <w:rFonts w:ascii="Times New Roman" w:hAnsi="Times New Roman" w:cs="Times New Roman"/>
          <w:sz w:val="28"/>
          <w:szCs w:val="28"/>
        </w:rPr>
        <w:t xml:space="preserve">ВИ&lt;0 – </w:t>
      </w:r>
      <w:r w:rsidRPr="00F1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парасимпатическое</w:t>
      </w:r>
      <w:r w:rsidRPr="00F10D88">
        <w:rPr>
          <w:rFonts w:ascii="Times New Roman" w:hAnsi="Times New Roman" w:cs="Times New Roman"/>
          <w:sz w:val="28"/>
          <w:szCs w:val="28"/>
        </w:rPr>
        <w:t xml:space="preserve"> влияние</w:t>
      </w:r>
    </w:p>
    <w:p w:rsidR="001936F7" w:rsidRPr="00F10D88" w:rsidRDefault="001936F7" w:rsidP="00A7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D88">
        <w:rPr>
          <w:rFonts w:ascii="Times New Roman" w:hAnsi="Times New Roman" w:cs="Times New Roman"/>
          <w:b/>
          <w:bCs/>
          <w:sz w:val="28"/>
          <w:szCs w:val="28"/>
        </w:rPr>
        <w:t>Индекс функциональных изменений</w:t>
      </w:r>
    </w:p>
    <w:p w:rsidR="003A2C44" w:rsidRPr="00F10D88" w:rsidRDefault="00CC49C1" w:rsidP="00A749E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Доврачебный скрининг, основанный на оценке ИФИ, при всей своей простоте обеспечивает системный подход к оценке функционального состояния системы кровообращения как индикатора адаптационных возможностей всего организма. </w:t>
      </w:r>
    </w:p>
    <w:p w:rsidR="003A2C44" w:rsidRPr="00F10D88" w:rsidRDefault="00CC49C1" w:rsidP="00A749E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 xml:space="preserve">Каждый человек имеет свой индивидуальный уровень  (резерв) адаптационных возможностей и свой запас функциональных резервов. При воздействии стрессорных факторов окружающей среды возникает защитно-приспособительная реакция организма. Это ведет к повышению уровня функционирования  системы кровообращения и в конечном итоге к изменениям энергетического и структурно-метаболического гомеостаза. </w:t>
      </w:r>
    </w:p>
    <w:p w:rsidR="003A2C44" w:rsidRPr="00F10D88" w:rsidRDefault="00CC49C1" w:rsidP="00A749E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полученного значения ИФИ каждый человек может быть отнесен к одной из четырех групп по </w:t>
      </w:r>
      <w:r w:rsidRPr="00F10D88">
        <w:rPr>
          <w:rFonts w:ascii="Times New Roman" w:hAnsi="Times New Roman" w:cs="Times New Roman"/>
          <w:b/>
          <w:sz w:val="28"/>
          <w:szCs w:val="28"/>
        </w:rPr>
        <w:t>степени адаптации</w:t>
      </w:r>
      <w:r w:rsidRPr="00F10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6F7" w:rsidRPr="00F10D88" w:rsidRDefault="00CC49C1" w:rsidP="008D4967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88">
        <w:rPr>
          <w:rFonts w:ascii="Times New Roman" w:hAnsi="Times New Roman" w:cs="Times New Roman"/>
          <w:sz w:val="28"/>
          <w:szCs w:val="28"/>
        </w:rPr>
        <w:t>Переход от донозологических состояний к патологическим реакциям происходит постепенно и может быть прослежен по ИФИ.</w:t>
      </w:r>
      <w:r w:rsidR="008D4967" w:rsidRPr="00F10D88">
        <w:rPr>
          <w:rFonts w:ascii="Times New Roman" w:hAnsi="Times New Roman" w:cs="Times New Roman"/>
          <w:sz w:val="28"/>
          <w:szCs w:val="28"/>
        </w:rPr>
        <w:t xml:space="preserve"> </w:t>
      </w:r>
      <w:r w:rsidRPr="00F10D88">
        <w:rPr>
          <w:rFonts w:ascii="Times New Roman" w:hAnsi="Times New Roman" w:cs="Times New Roman"/>
          <w:sz w:val="28"/>
          <w:szCs w:val="28"/>
        </w:rPr>
        <w:t>Рассчитывается интегративный показатель ИФИ  (Р.М. Баевский) по формуле:</w:t>
      </w:r>
      <w:r w:rsidR="008D4967" w:rsidRPr="00F10D88">
        <w:rPr>
          <w:rFonts w:ascii="Times New Roman" w:hAnsi="Times New Roman" w:cs="Times New Roman"/>
          <w:sz w:val="28"/>
          <w:szCs w:val="28"/>
        </w:rPr>
        <w:t xml:space="preserve"> </w:t>
      </w:r>
      <w:r w:rsidR="001936F7" w:rsidRPr="00F10D88">
        <w:rPr>
          <w:rFonts w:ascii="Times New Roman" w:hAnsi="Times New Roman" w:cs="Times New Roman"/>
          <w:b/>
          <w:bCs/>
          <w:sz w:val="28"/>
          <w:szCs w:val="28"/>
        </w:rPr>
        <w:t>ИФИ</w:t>
      </w:r>
      <w:r w:rsidR="008D4967" w:rsidRPr="00F1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6F7" w:rsidRPr="00F10D88">
        <w:rPr>
          <w:rFonts w:ascii="Times New Roman" w:hAnsi="Times New Roman" w:cs="Times New Roman"/>
          <w:sz w:val="28"/>
          <w:szCs w:val="28"/>
        </w:rPr>
        <w:t>= 0,011·ЧСС + 0,014 · САД + 0,008 · ДАД + 0,014 · возраст (годы) + 0,009 · масса (кг) - 0,009 · длина (см) - 0,27</w:t>
      </w:r>
    </w:p>
    <w:p w:rsidR="008D4967" w:rsidRPr="00F10D88" w:rsidRDefault="004C326B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12.75pt;margin-top:4pt;width:432.65pt;height:129.15pt;z-index:251659264" fillcolor="#4f81bd" strokeweight="1pt">
            <v:stroke startarrowwidth="narrow" startarrowlength="short" endarrowwidth="narrow" endarrowlength="short"/>
            <v:imagedata r:id="rId10" o:title=""/>
            <v:shadow color="#eeece1"/>
          </v:shape>
          <o:OLEObject Type="Embed" ProgID="Word.Document.8" ShapeID="Object 2" DrawAspect="Content" ObjectID="_1445221597" r:id="rId11">
            <o:FieldCodes>\s</o:FieldCodes>
          </o:OLEObject>
        </w:pict>
      </w:r>
    </w:p>
    <w:p w:rsidR="00A749E4" w:rsidRPr="00F10D88" w:rsidRDefault="00A749E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E4" w:rsidRPr="00F10D88" w:rsidRDefault="00A749E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E4" w:rsidRPr="00F10D88" w:rsidRDefault="00A749E4" w:rsidP="00A7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F7" w:rsidRPr="00F10D88" w:rsidRDefault="001936F7" w:rsidP="00961773">
      <w:pPr>
        <w:jc w:val="both"/>
        <w:rPr>
          <w:sz w:val="28"/>
          <w:szCs w:val="28"/>
        </w:rPr>
      </w:pPr>
    </w:p>
    <w:sectPr w:rsidR="001936F7" w:rsidRPr="00F10D88" w:rsidSect="00FD2B0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10" w:rsidRDefault="00E13810" w:rsidP="00B43EC6">
      <w:pPr>
        <w:spacing w:after="0" w:line="240" w:lineRule="auto"/>
      </w:pPr>
      <w:r>
        <w:separator/>
      </w:r>
    </w:p>
  </w:endnote>
  <w:endnote w:type="continuationSeparator" w:id="1">
    <w:p w:rsidR="00E13810" w:rsidRDefault="00E13810" w:rsidP="00B4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766"/>
      <w:docPartObj>
        <w:docPartGallery w:val="Page Numbers (Bottom of Page)"/>
        <w:docPartUnique/>
      </w:docPartObj>
    </w:sdtPr>
    <w:sdtContent>
      <w:p w:rsidR="00B43EC6" w:rsidRDefault="004C326B">
        <w:pPr>
          <w:pStyle w:val="ac"/>
          <w:jc w:val="right"/>
        </w:pPr>
        <w:fldSimple w:instr=" PAGE   \* MERGEFORMAT ">
          <w:r w:rsidR="001B3FDB">
            <w:rPr>
              <w:noProof/>
            </w:rPr>
            <w:t>6</w:t>
          </w:r>
        </w:fldSimple>
      </w:p>
    </w:sdtContent>
  </w:sdt>
  <w:p w:rsidR="00B43EC6" w:rsidRDefault="00B43E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10" w:rsidRDefault="00E13810" w:rsidP="00B43EC6">
      <w:pPr>
        <w:spacing w:after="0" w:line="240" w:lineRule="auto"/>
      </w:pPr>
      <w:r>
        <w:separator/>
      </w:r>
    </w:p>
  </w:footnote>
  <w:footnote w:type="continuationSeparator" w:id="1">
    <w:p w:rsidR="00E13810" w:rsidRDefault="00E13810" w:rsidP="00B4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C3"/>
    <w:multiLevelType w:val="hybridMultilevel"/>
    <w:tmpl w:val="968CFB7E"/>
    <w:lvl w:ilvl="0" w:tplc="C71C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4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6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A4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77678"/>
    <w:multiLevelType w:val="hybridMultilevel"/>
    <w:tmpl w:val="7C0EB966"/>
    <w:lvl w:ilvl="0" w:tplc="0652F9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29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4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F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AE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8E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4D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08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010C7"/>
    <w:multiLevelType w:val="hybridMultilevel"/>
    <w:tmpl w:val="8FC8586E"/>
    <w:lvl w:ilvl="0" w:tplc="D5D4D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8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4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2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F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3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B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87C9A"/>
    <w:multiLevelType w:val="hybridMultilevel"/>
    <w:tmpl w:val="052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72DA"/>
    <w:multiLevelType w:val="hybridMultilevel"/>
    <w:tmpl w:val="0C06B5BA"/>
    <w:lvl w:ilvl="0" w:tplc="46CA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0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C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4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A2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4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4873C6"/>
    <w:multiLevelType w:val="hybridMultilevel"/>
    <w:tmpl w:val="71D0D0BC"/>
    <w:lvl w:ilvl="0" w:tplc="4E08DC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95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C9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009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09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58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26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54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A5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234C26"/>
    <w:multiLevelType w:val="hybridMultilevel"/>
    <w:tmpl w:val="15FEFC1A"/>
    <w:lvl w:ilvl="0" w:tplc="3CF2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C0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69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03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8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B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6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4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B65996"/>
    <w:multiLevelType w:val="hybridMultilevel"/>
    <w:tmpl w:val="3A203B4C"/>
    <w:lvl w:ilvl="0" w:tplc="4FB09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828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2FA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2CD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E04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21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2C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B7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D9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0D06BF"/>
    <w:multiLevelType w:val="hybridMultilevel"/>
    <w:tmpl w:val="12D4A1D2"/>
    <w:lvl w:ilvl="0" w:tplc="80E67A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4E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A10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1F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A20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7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E3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C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E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38"/>
    <w:rsid w:val="00183D82"/>
    <w:rsid w:val="001936F7"/>
    <w:rsid w:val="001B3FDB"/>
    <w:rsid w:val="003A2C44"/>
    <w:rsid w:val="003F7FAF"/>
    <w:rsid w:val="00421D11"/>
    <w:rsid w:val="004A4A23"/>
    <w:rsid w:val="004C326B"/>
    <w:rsid w:val="008D4967"/>
    <w:rsid w:val="00946793"/>
    <w:rsid w:val="00961773"/>
    <w:rsid w:val="009B7C24"/>
    <w:rsid w:val="00A1329F"/>
    <w:rsid w:val="00A67C38"/>
    <w:rsid w:val="00A749E4"/>
    <w:rsid w:val="00B43EC6"/>
    <w:rsid w:val="00CC49C1"/>
    <w:rsid w:val="00CD24D4"/>
    <w:rsid w:val="00CE711D"/>
    <w:rsid w:val="00E13810"/>
    <w:rsid w:val="00F10D88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38"/>
  </w:style>
  <w:style w:type="paragraph" w:styleId="1">
    <w:name w:val="heading 1"/>
    <w:basedOn w:val="a"/>
    <w:link w:val="10"/>
    <w:uiPriority w:val="9"/>
    <w:qFormat/>
    <w:rsid w:val="003F7FAF"/>
    <w:pPr>
      <w:spacing w:before="100" w:beforeAutospacing="1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7FAF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F7FA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F7FAF"/>
    <w:rPr>
      <w:b/>
      <w:bCs/>
    </w:rPr>
  </w:style>
  <w:style w:type="character" w:styleId="a7">
    <w:name w:val="Emphasis"/>
    <w:basedOn w:val="a0"/>
    <w:uiPriority w:val="20"/>
    <w:qFormat/>
    <w:rsid w:val="003F7FAF"/>
    <w:rPr>
      <w:i/>
      <w:iCs/>
    </w:rPr>
  </w:style>
  <w:style w:type="character" w:styleId="a8">
    <w:name w:val="Hyperlink"/>
    <w:basedOn w:val="a0"/>
    <w:uiPriority w:val="99"/>
    <w:unhideWhenUsed/>
    <w:rsid w:val="003F7FAF"/>
    <w:rPr>
      <w:color w:val="306884"/>
      <w:sz w:val="12"/>
      <w:szCs w:val="12"/>
      <w:u w:val="single"/>
    </w:rPr>
  </w:style>
  <w:style w:type="paragraph" w:customStyle="1" w:styleId="blockquote">
    <w:name w:val="blockquote"/>
    <w:basedOn w:val="a"/>
    <w:rsid w:val="003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2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1936F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4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3EC6"/>
  </w:style>
  <w:style w:type="paragraph" w:styleId="ac">
    <w:name w:val="footer"/>
    <w:basedOn w:val="a"/>
    <w:link w:val="ad"/>
    <w:uiPriority w:val="99"/>
    <w:unhideWhenUsed/>
    <w:rsid w:val="00B4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3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-pravo.ru/PRICMZ/PricMZ1992/186-272/Pric-186-27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Александра</cp:lastModifiedBy>
  <cp:revision>11</cp:revision>
  <cp:lastPrinted>2013-11-06T00:40:00Z</cp:lastPrinted>
  <dcterms:created xsi:type="dcterms:W3CDTF">2012-02-28T10:02:00Z</dcterms:created>
  <dcterms:modified xsi:type="dcterms:W3CDTF">2013-11-06T00:40:00Z</dcterms:modified>
</cp:coreProperties>
</file>