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073" w:rsidRPr="006D2111" w:rsidRDefault="00387A24" w:rsidP="00387A24">
      <w:pPr>
        <w:spacing w:after="0"/>
        <w:ind w:left="-993"/>
        <w:rPr>
          <w:lang w:val="ru-RU"/>
        </w:rPr>
      </w:pPr>
      <w:bookmarkStart w:id="0" w:name="_GoBack"/>
      <w:r>
        <w:rPr>
          <w:noProof/>
          <w:lang w:val="ru-RU" w:eastAsia="ru-RU"/>
        </w:rPr>
        <w:drawing>
          <wp:inline distT="0" distB="0" distL="0" distR="0">
            <wp:extent cx="6319767" cy="9023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ФК.JPG"/>
                    <pic:cNvPicPr/>
                  </pic:nvPicPr>
                  <pic:blipFill>
                    <a:blip r:embed="rId4">
                      <a:extLst>
                        <a:ext uri="{28A0092B-C50C-407E-A947-70E740481C1C}">
                          <a14:useLocalDpi xmlns:a14="http://schemas.microsoft.com/office/drawing/2010/main" val="0"/>
                        </a:ext>
                      </a:extLst>
                    </a:blip>
                    <a:stretch>
                      <a:fillRect/>
                    </a:stretch>
                  </pic:blipFill>
                  <pic:spPr>
                    <a:xfrm>
                      <a:off x="0" y="0"/>
                      <a:ext cx="6329827" cy="9037714"/>
                    </a:xfrm>
                    <a:prstGeom prst="rect">
                      <a:avLst/>
                    </a:prstGeom>
                  </pic:spPr>
                </pic:pic>
              </a:graphicData>
            </a:graphic>
          </wp:inline>
        </w:drawing>
      </w:r>
      <w:bookmarkEnd w:id="0"/>
    </w:p>
    <w:p w:rsidR="000D2073" w:rsidRPr="006D2111" w:rsidRDefault="00116277" w:rsidP="006D2111">
      <w:pPr>
        <w:spacing w:after="0" w:line="264" w:lineRule="auto"/>
        <w:ind w:firstLine="600"/>
        <w:jc w:val="center"/>
        <w:rPr>
          <w:lang w:val="ru-RU"/>
        </w:rPr>
      </w:pPr>
      <w:bookmarkStart w:id="1" w:name="block-95132766"/>
      <w:r w:rsidRPr="006D2111">
        <w:rPr>
          <w:rFonts w:ascii="Times New Roman" w:hAnsi="Times New Roman"/>
          <w:b/>
          <w:color w:val="000000"/>
          <w:sz w:val="28"/>
          <w:lang w:val="ru-RU"/>
        </w:rPr>
        <w:lastRenderedPageBreak/>
        <w:t>ПОЯСНИТЕЛЬНАЯ ЗАПИСКА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0D2073" w:rsidRPr="006D2111" w:rsidRDefault="00116277">
      <w:pPr>
        <w:spacing w:after="0"/>
        <w:ind w:firstLine="600"/>
        <w:jc w:val="both"/>
        <w:rPr>
          <w:lang w:val="ru-RU"/>
        </w:rPr>
      </w:pPr>
      <w:r w:rsidRPr="006D2111">
        <w:rPr>
          <w:rFonts w:ascii="Times New Roman" w:hAnsi="Times New Roman"/>
          <w:b/>
          <w:color w:val="000000"/>
          <w:sz w:val="28"/>
          <w:lang w:val="ru-RU"/>
        </w:rPr>
        <w:t>Программа ОБЗР обеспечивает:</w:t>
      </w:r>
    </w:p>
    <w:p w:rsidR="000D2073" w:rsidRPr="006D2111" w:rsidRDefault="00116277">
      <w:pPr>
        <w:spacing w:after="0"/>
        <w:ind w:firstLine="600"/>
        <w:jc w:val="both"/>
        <w:rPr>
          <w:lang w:val="ru-RU"/>
        </w:rPr>
      </w:pPr>
      <w:r w:rsidRPr="006D2111">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реализацию оптимального баланса </w:t>
      </w:r>
      <w:proofErr w:type="spellStart"/>
      <w:r w:rsidRPr="006D2111">
        <w:rPr>
          <w:rFonts w:ascii="Times New Roman" w:hAnsi="Times New Roman"/>
          <w:color w:val="000000"/>
          <w:sz w:val="28"/>
          <w:lang w:val="ru-RU"/>
        </w:rPr>
        <w:t>межпредметных</w:t>
      </w:r>
      <w:proofErr w:type="spellEnd"/>
      <w:r w:rsidRPr="006D2111">
        <w:rPr>
          <w:rFonts w:ascii="Times New Roman" w:hAnsi="Times New Roman"/>
          <w:color w:val="000000"/>
          <w:sz w:val="28"/>
          <w:lang w:val="ru-RU"/>
        </w:rPr>
        <w:t xml:space="preserve"> связей и их разумное </w:t>
      </w:r>
      <w:proofErr w:type="spellStart"/>
      <w:r w:rsidRPr="006D2111">
        <w:rPr>
          <w:rFonts w:ascii="Times New Roman" w:hAnsi="Times New Roman"/>
          <w:color w:val="000000"/>
          <w:sz w:val="28"/>
          <w:lang w:val="ru-RU"/>
        </w:rPr>
        <w:t>взаимодополнение</w:t>
      </w:r>
      <w:proofErr w:type="spellEnd"/>
      <w:r w:rsidRPr="006D2111">
        <w:rPr>
          <w:rFonts w:ascii="Times New Roman" w:hAnsi="Times New Roman"/>
          <w:color w:val="000000"/>
          <w:sz w:val="28"/>
          <w:lang w:val="ru-RU"/>
        </w:rPr>
        <w:t>, способствующее формированию практических умений и навыков.</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В программе ОБЗР </w:t>
      </w:r>
      <w:r w:rsidRPr="006D2111">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6D2111">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1) учебный курс «Начальная военная подготовка»;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2) учебный курс «Безопасность жизнедеятельности».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6D2111">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0D2073" w:rsidRPr="006D2111" w:rsidRDefault="00116277">
      <w:pPr>
        <w:spacing w:after="0"/>
        <w:ind w:firstLine="600"/>
        <w:jc w:val="both"/>
        <w:rPr>
          <w:lang w:val="ru-RU"/>
        </w:rPr>
      </w:pPr>
      <w:r w:rsidRPr="006D2111">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 военное положение;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 боевые действия;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 террористическая опасность;</w:t>
      </w:r>
    </w:p>
    <w:p w:rsidR="000D2073" w:rsidRPr="006D2111" w:rsidRDefault="00116277">
      <w:pPr>
        <w:spacing w:after="0"/>
        <w:ind w:firstLine="600"/>
        <w:jc w:val="both"/>
        <w:rPr>
          <w:lang w:val="ru-RU"/>
        </w:rPr>
      </w:pPr>
      <w:r w:rsidRPr="006D2111">
        <w:rPr>
          <w:rFonts w:ascii="Times New Roman" w:hAnsi="Times New Roman"/>
          <w:color w:val="000000"/>
          <w:sz w:val="28"/>
          <w:lang w:val="ru-RU"/>
        </w:rPr>
        <w:t>- помещения и бытовые условия;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 улица и общественные места;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 природные условия;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 коммуникационные связи и каналы;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 физическое и психическое здоровье;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 социальное взаимодействие и другие.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6D2111">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ОБЗР является обязательным для изучения на уровне основного общего образования.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6D2111">
        <w:rPr>
          <w:rFonts w:ascii="Times New Roman" w:hAnsi="Times New Roman"/>
          <w:color w:val="000000"/>
          <w:sz w:val="28"/>
          <w:lang w:val="ru-RU"/>
        </w:rPr>
        <w:t>нейтрализовывать</w:t>
      </w:r>
      <w:proofErr w:type="spellEnd"/>
      <w:r w:rsidRPr="006D2111">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6D2111">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0D2073" w:rsidRPr="006D2111" w:rsidRDefault="00116277">
      <w:pPr>
        <w:spacing w:after="0"/>
        <w:ind w:firstLine="600"/>
        <w:jc w:val="both"/>
        <w:rPr>
          <w:lang w:val="ru-RU"/>
        </w:rPr>
      </w:pP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0D2073" w:rsidRPr="006D2111" w:rsidRDefault="00116277">
      <w:pPr>
        <w:spacing w:after="0"/>
        <w:ind w:firstLine="600"/>
        <w:jc w:val="both"/>
        <w:rPr>
          <w:lang w:val="ru-RU"/>
        </w:rPr>
      </w:pPr>
      <w:r w:rsidRPr="006D2111">
        <w:rPr>
          <w:rFonts w:ascii="Times New Roman" w:hAnsi="Times New Roman"/>
          <w:b/>
          <w:color w:val="000000"/>
          <w:sz w:val="28"/>
          <w:lang w:val="ru-RU"/>
        </w:rPr>
        <w:t>МЕСТО ПРЕДМЕТА В УЧЕБНОМ ПЛАНЕ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0D2073" w:rsidRPr="006D2111" w:rsidRDefault="000D2073">
      <w:pPr>
        <w:rPr>
          <w:lang w:val="ru-RU"/>
        </w:rPr>
        <w:sectPr w:rsidR="000D2073" w:rsidRPr="006D2111">
          <w:pgSz w:w="11906" w:h="16383"/>
          <w:pgMar w:top="1134" w:right="850" w:bottom="1134" w:left="1701" w:header="720" w:footer="720" w:gutter="0"/>
          <w:cols w:space="720"/>
        </w:sectPr>
      </w:pPr>
    </w:p>
    <w:p w:rsidR="000D2073" w:rsidRPr="006D2111" w:rsidRDefault="00116277">
      <w:pPr>
        <w:spacing w:after="0" w:line="264" w:lineRule="auto"/>
        <w:ind w:left="120"/>
        <w:jc w:val="both"/>
        <w:rPr>
          <w:lang w:val="ru-RU"/>
        </w:rPr>
      </w:pPr>
      <w:bookmarkStart w:id="2" w:name="block-95132763"/>
      <w:bookmarkEnd w:id="1"/>
      <w:r w:rsidRPr="006D2111">
        <w:rPr>
          <w:rFonts w:ascii="Times New Roman" w:hAnsi="Times New Roman"/>
          <w:b/>
          <w:color w:val="000000"/>
          <w:sz w:val="28"/>
          <w:lang w:val="ru-RU"/>
        </w:rPr>
        <w:lastRenderedPageBreak/>
        <w:t>СОДЕРЖАНИЕ УЧЕБНОГО ПРЕДМЕТА</w:t>
      </w:r>
    </w:p>
    <w:p w:rsidR="000D2073" w:rsidRPr="006D2111" w:rsidRDefault="000D2073">
      <w:pPr>
        <w:spacing w:after="0" w:line="120" w:lineRule="auto"/>
        <w:ind w:left="120"/>
        <w:jc w:val="both"/>
        <w:rPr>
          <w:lang w:val="ru-RU"/>
        </w:rPr>
      </w:pPr>
    </w:p>
    <w:p w:rsidR="000D2073" w:rsidRPr="006D2111" w:rsidRDefault="00116277">
      <w:pPr>
        <w:spacing w:after="0"/>
        <w:ind w:firstLine="600"/>
        <w:jc w:val="both"/>
        <w:rPr>
          <w:lang w:val="ru-RU"/>
        </w:rPr>
      </w:pPr>
      <w:r w:rsidRPr="006D2111">
        <w:rPr>
          <w:rFonts w:ascii="Times New Roman" w:hAnsi="Times New Roman"/>
          <w:b/>
          <w:color w:val="000000"/>
          <w:sz w:val="28"/>
          <w:lang w:val="ru-RU"/>
        </w:rPr>
        <w:t>Учебный курс «Начальная военная подготовка»: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чрезвычайные ситуации природного, техногенного и биолого-социального характера;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история возникновения и развития Вооруженных Сил Российской Федерации;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этапы становления современных Вооруженных Сил Российской Федерации;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основные направления подготовки к военной службе;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организационная структура Вооруженных Сил Российской Федерации;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функции и основные задачи современных Вооруженных Сил Российской Федерации;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особенности видов и родов войск Вооруженных Сил Российской Федерации;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воинские символы современных Вооруженных Сил Российской Федерации;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6D2111">
        <w:rPr>
          <w:rFonts w:ascii="Times New Roman" w:hAnsi="Times New Roman"/>
          <w:color w:val="000000"/>
          <w:sz w:val="28"/>
          <w:lang w:val="ru-RU"/>
        </w:rPr>
        <w:t>бронезащиты</w:t>
      </w:r>
      <w:proofErr w:type="spellEnd"/>
      <w:r w:rsidRPr="006D2111">
        <w:rPr>
          <w:rFonts w:ascii="Times New Roman" w:hAnsi="Times New Roman"/>
          <w:color w:val="000000"/>
          <w:sz w:val="28"/>
          <w:lang w:val="ru-RU"/>
        </w:rPr>
        <w:t xml:space="preserve"> и экипировки военнослужащего;</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0D2073" w:rsidRPr="006D2111" w:rsidRDefault="00116277">
      <w:pPr>
        <w:spacing w:after="0"/>
        <w:ind w:firstLine="600"/>
        <w:jc w:val="both"/>
        <w:rPr>
          <w:lang w:val="ru-RU"/>
        </w:rPr>
      </w:pPr>
      <w:r w:rsidRPr="006D2111">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поведения в зоне вооруженного конфликта;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история создания общевоинских уставов;</w:t>
      </w:r>
    </w:p>
    <w:p w:rsidR="000D2073" w:rsidRPr="006D2111" w:rsidRDefault="00116277">
      <w:pPr>
        <w:spacing w:after="0"/>
        <w:ind w:firstLine="600"/>
        <w:jc w:val="both"/>
        <w:rPr>
          <w:lang w:val="ru-RU"/>
        </w:rPr>
      </w:pPr>
      <w:r w:rsidRPr="006D2111">
        <w:rPr>
          <w:rFonts w:ascii="Times New Roman" w:hAnsi="Times New Roman"/>
          <w:color w:val="000000"/>
          <w:sz w:val="28"/>
          <w:lang w:val="ru-RU"/>
        </w:rPr>
        <w:t>этапы становления современных общевоинских уставов;</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сущность единоначалия;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командиры (начальники) и подчиненные;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старшие и младшие;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приказ (приказание), порядок его отдачи и выполнения;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воинские звания и военная форма одежды;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воинская дисциплина, ее сущность и значение;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обязанности военнослужащих по соблюдению требований воинской дисциплины;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способы достижения воинской дисциплины;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положения Строевого устава;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обязанности военнослужащих перед построением и в строю;</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(головной убор) - снять (надеть)», повороты на месте;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отсутствии сознания, остановке дыхания и кровообращения;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наружных кровотечениях;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попадании инородного тела в верхние дыхательные пути;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травмах различных областей тела;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D2073" w:rsidRPr="006D2111" w:rsidRDefault="00116277">
      <w:pPr>
        <w:spacing w:after="0"/>
        <w:ind w:firstLine="600"/>
        <w:jc w:val="both"/>
        <w:rPr>
          <w:lang w:val="ru-RU"/>
        </w:rPr>
      </w:pPr>
      <w:r w:rsidRPr="006D2111">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укусах змей и ядовитых насекомых;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утоплении;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назначение и состав аптечек первой помощи;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0D2073" w:rsidRPr="006D2111" w:rsidRDefault="00116277">
      <w:pPr>
        <w:spacing w:after="0"/>
        <w:ind w:firstLine="600"/>
        <w:jc w:val="both"/>
        <w:rPr>
          <w:lang w:val="ru-RU"/>
        </w:rPr>
      </w:pPr>
      <w:r w:rsidRPr="006D2111">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автономном пребывании в природной среде;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ориентирования на местности, способы подачи сигналов бедствия.</w:t>
      </w:r>
    </w:p>
    <w:p w:rsidR="000D2073" w:rsidRPr="006D2111" w:rsidRDefault="00116277">
      <w:pPr>
        <w:spacing w:after="0"/>
        <w:ind w:firstLine="600"/>
        <w:jc w:val="both"/>
        <w:rPr>
          <w:lang w:val="ru-RU"/>
        </w:rPr>
      </w:pPr>
      <w:r w:rsidRPr="006D2111">
        <w:rPr>
          <w:rFonts w:ascii="Times New Roman" w:hAnsi="Times New Roman"/>
          <w:b/>
          <w:color w:val="000000"/>
          <w:sz w:val="28"/>
          <w:lang w:val="ru-RU"/>
        </w:rPr>
        <w:t>Учебный курс «Безопасность жизнедеятельности»: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безопасность жизнедеятельности: ключевые понятия и значение для человека;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чрезвычайные ситуации природного, техногенного, биолого-социального характера;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угрозы военного времени, гражданская оборона, действия по сигналу «Внимание всем!»;</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источники и факторы опасности, их классификация;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общие принципы безопасного поведения;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основные источники опасности в быту и их классификация;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бытовые отравления и причины их возникновения;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комплектования и хранения домашней аптечки;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бытовые травмы и правила их предупреждения;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обращения с газовыми и электрическими приборами;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поведения в подъезде и лифте, а также при входе и выходе из них;</w:t>
      </w:r>
    </w:p>
    <w:p w:rsidR="000D2073" w:rsidRPr="006D2111" w:rsidRDefault="00116277">
      <w:pPr>
        <w:spacing w:after="0"/>
        <w:ind w:firstLine="600"/>
        <w:jc w:val="both"/>
        <w:rPr>
          <w:lang w:val="ru-RU"/>
        </w:rPr>
      </w:pPr>
      <w:r w:rsidRPr="006D2111">
        <w:rPr>
          <w:rFonts w:ascii="Times New Roman" w:hAnsi="Times New Roman"/>
          <w:color w:val="000000"/>
          <w:sz w:val="28"/>
          <w:lang w:val="ru-RU"/>
        </w:rPr>
        <w:lastRenderedPageBreak/>
        <w:t>пожар и факторы его развития;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условия и причины возникновения пожаров, их возможные последствия;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первичные средства пожаротушения;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права, обязанности и ответственность граждан в области пожарной безопасности;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ситуации криминогенного характера;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поведения с малознакомыми людьми;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классификация аварийных ситуаций на коммунальных системах жизнеобеспечения;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дорожного движения и их значение;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условия обеспечения безопасности участников дорожного движения;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дорожного движения и дорожные знаки для пешеходов;</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дорожного движения для пассажиров;</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поведения пассажира мотоцикла;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дорожные знаки для водителя велосипеда, сигналы велосипедиста;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подготовки велосипеда к пользованию;</w:t>
      </w:r>
    </w:p>
    <w:p w:rsidR="000D2073" w:rsidRPr="006D2111" w:rsidRDefault="00116277">
      <w:pPr>
        <w:spacing w:after="0"/>
        <w:ind w:firstLine="600"/>
        <w:jc w:val="both"/>
        <w:rPr>
          <w:lang w:val="ru-RU"/>
        </w:rPr>
      </w:pPr>
      <w:r w:rsidRPr="006D2111">
        <w:rPr>
          <w:rFonts w:ascii="Times New Roman" w:hAnsi="Times New Roman"/>
          <w:color w:val="000000"/>
          <w:sz w:val="28"/>
          <w:lang w:val="ru-RU"/>
        </w:rPr>
        <w:t>дорожно-транспортные происшествия и причины их возникновения;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основные факторы риска возникновения дорожно-транспортных происшествий;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очевидца дорожно-транспортного происшествия;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пожаре на транспорте;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0D2073" w:rsidRPr="006D2111" w:rsidRDefault="00116277">
      <w:pPr>
        <w:spacing w:after="0"/>
        <w:ind w:firstLine="600"/>
        <w:jc w:val="both"/>
        <w:rPr>
          <w:lang w:val="ru-RU"/>
        </w:rPr>
      </w:pPr>
      <w:r w:rsidRPr="006D2111">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вызова экстренных служб и порядок взаимодействия с ними;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массовые мероприятия и правила подготовки к ним;</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беспорядках в местах массового пребывания людей;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попадании в толпу и давку;</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обнаружении угрозы возникновения пожара;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эвакуации из общественных мест и зданий;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порядок действий при взаимодействии с правоохранительными органами;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природные чрезвычайные ситуации и их классификация;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безопасного поведения в горах;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0D2073" w:rsidRPr="006D2111" w:rsidRDefault="00116277">
      <w:pPr>
        <w:spacing w:after="0"/>
        <w:ind w:firstLine="600"/>
        <w:jc w:val="both"/>
        <w:rPr>
          <w:lang w:val="ru-RU"/>
        </w:rPr>
      </w:pPr>
      <w:r w:rsidRPr="006D2111">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сели, их характеристики и опасности, порядок действий при попадании в зону селя;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оползни, их характеристики и опасности, порядок действий при начале оползня;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6D2111">
        <w:rPr>
          <w:rFonts w:ascii="Times New Roman" w:hAnsi="Times New Roman"/>
          <w:color w:val="000000"/>
          <w:sz w:val="28"/>
          <w:lang w:val="ru-RU"/>
        </w:rPr>
        <w:t>плавсредствах</w:t>
      </w:r>
      <w:proofErr w:type="spellEnd"/>
      <w:r w:rsidRPr="006D2111">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наводнения, их характеристики и опасности, порядок действий при наводнении;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грозы, их характеристики и опасности, порядок действий при попадании в грозу;</w:t>
      </w:r>
    </w:p>
    <w:p w:rsidR="000D2073" w:rsidRPr="006D2111" w:rsidRDefault="00116277">
      <w:pPr>
        <w:spacing w:after="0"/>
        <w:ind w:firstLine="600"/>
        <w:jc w:val="both"/>
        <w:rPr>
          <w:lang w:val="ru-RU"/>
        </w:rPr>
      </w:pPr>
      <w:r w:rsidRPr="006D2111">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безопасного поведения в опасных ситуациях с домашними и дикими животными;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безопасного поведения при неблагоприятной экологической обстановке;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риски и угрозы при использовании Интернета;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правила </w:t>
      </w:r>
      <w:proofErr w:type="spellStart"/>
      <w:r w:rsidRPr="006D2111">
        <w:rPr>
          <w:rFonts w:ascii="Times New Roman" w:hAnsi="Times New Roman"/>
          <w:color w:val="000000"/>
          <w:sz w:val="28"/>
          <w:lang w:val="ru-RU"/>
        </w:rPr>
        <w:t>кибергигиены</w:t>
      </w:r>
      <w:proofErr w:type="spellEnd"/>
      <w:r w:rsidRPr="006D2111">
        <w:rPr>
          <w:rFonts w:ascii="Times New Roman" w:hAnsi="Times New Roman"/>
          <w:color w:val="000000"/>
          <w:sz w:val="28"/>
          <w:lang w:val="ru-RU"/>
        </w:rPr>
        <w:t>, необходимые для предупреждения возникновения опасных ситуаций в цифровой среде;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противоправные действия в Интернете;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0D2073" w:rsidRPr="006D2111" w:rsidRDefault="00116277">
      <w:pPr>
        <w:spacing w:after="0"/>
        <w:ind w:firstLine="600"/>
        <w:jc w:val="both"/>
        <w:rPr>
          <w:lang w:val="ru-RU"/>
        </w:rPr>
      </w:pPr>
      <w:r w:rsidRPr="006D2111">
        <w:rPr>
          <w:rFonts w:ascii="Times New Roman" w:hAnsi="Times New Roman"/>
          <w:color w:val="000000"/>
          <w:sz w:val="28"/>
          <w:lang w:val="ru-RU"/>
        </w:rPr>
        <w:lastRenderedPageBreak/>
        <w:t>факторы, влияющие на здоровье человека, опасность вредных привычек;</w:t>
      </w:r>
    </w:p>
    <w:p w:rsidR="000D2073" w:rsidRPr="006D2111" w:rsidRDefault="00116277">
      <w:pPr>
        <w:spacing w:after="0"/>
        <w:ind w:firstLine="600"/>
        <w:jc w:val="both"/>
        <w:rPr>
          <w:lang w:val="ru-RU"/>
        </w:rPr>
      </w:pPr>
      <w:r w:rsidRPr="006D2111">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понятие «инфекционные заболевания», причины их возникновения;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меры профилактики неинфекционных заболеваний и защиты от них;</w:t>
      </w:r>
    </w:p>
    <w:p w:rsidR="000D2073" w:rsidRPr="006D2111" w:rsidRDefault="00116277">
      <w:pPr>
        <w:spacing w:after="0"/>
        <w:ind w:firstLine="600"/>
        <w:jc w:val="both"/>
        <w:rPr>
          <w:lang w:val="ru-RU"/>
        </w:rPr>
      </w:pPr>
      <w:r w:rsidRPr="006D2111">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6D2111">
        <w:rPr>
          <w:rFonts w:ascii="Times New Roman" w:hAnsi="Times New Roman"/>
          <w:color w:val="000000"/>
          <w:sz w:val="28"/>
          <w:lang w:val="ru-RU"/>
        </w:rPr>
        <w:t>саморегуляции</w:t>
      </w:r>
      <w:proofErr w:type="spellEnd"/>
      <w:r w:rsidRPr="006D2111">
        <w:rPr>
          <w:rFonts w:ascii="Times New Roman" w:hAnsi="Times New Roman"/>
          <w:color w:val="000000"/>
          <w:sz w:val="28"/>
          <w:lang w:val="ru-RU"/>
        </w:rPr>
        <w:t xml:space="preserve"> эмоциональных состояний;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роль вакцинации, национальный календарь профилактических прививок;</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вакцинация по эпидемиологическим показаниям;</w:t>
      </w:r>
    </w:p>
    <w:p w:rsidR="000D2073" w:rsidRPr="006D2111" w:rsidRDefault="00116277">
      <w:pPr>
        <w:spacing w:after="0"/>
        <w:ind w:firstLine="600"/>
        <w:jc w:val="both"/>
        <w:rPr>
          <w:lang w:val="ru-RU"/>
        </w:rPr>
      </w:pPr>
      <w:r w:rsidRPr="006D2111">
        <w:rPr>
          <w:rFonts w:ascii="Times New Roman" w:hAnsi="Times New Roman"/>
          <w:color w:val="000000"/>
          <w:sz w:val="28"/>
          <w:lang w:val="ru-RU"/>
        </w:rPr>
        <w:t>факторы риска возникновения сердечно-сосудистых заболеваний;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факторы риска возникновения онкологических заболеваний;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факторы риска возникновения заболеваний дыхательной системы;</w:t>
      </w:r>
    </w:p>
    <w:p w:rsidR="000D2073" w:rsidRPr="006D2111" w:rsidRDefault="00116277">
      <w:pPr>
        <w:spacing w:after="0"/>
        <w:ind w:firstLine="600"/>
        <w:jc w:val="both"/>
        <w:rPr>
          <w:lang w:val="ru-RU"/>
        </w:rPr>
      </w:pPr>
      <w:r w:rsidRPr="006D2111">
        <w:rPr>
          <w:rFonts w:ascii="Times New Roman" w:hAnsi="Times New Roman"/>
          <w:color w:val="000000"/>
          <w:sz w:val="28"/>
          <w:lang w:val="ru-RU"/>
        </w:rPr>
        <w:t>факторы риска возникновения эндокринных заболеваний;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меры профилактики неинфекционных заболеваний;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роль диспансеризации в профилактике неинфекционных заболеваний;</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психическое здоровье и психологическое благополучие;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критерии психического здоровья и психологического благополучия;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основные направления сохранения и укрепления психического здоровья (раннее</w:t>
      </w:r>
    </w:p>
    <w:p w:rsidR="000D2073" w:rsidRPr="006D2111" w:rsidRDefault="00116277">
      <w:pPr>
        <w:spacing w:after="0"/>
        <w:ind w:firstLine="600"/>
        <w:jc w:val="both"/>
        <w:rPr>
          <w:lang w:val="ru-RU"/>
        </w:rPr>
      </w:pPr>
      <w:r w:rsidRPr="006D2111">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D2073" w:rsidRPr="006D2111" w:rsidRDefault="00116277">
      <w:pPr>
        <w:spacing w:after="0"/>
        <w:ind w:firstLine="600"/>
        <w:jc w:val="both"/>
        <w:rPr>
          <w:lang w:val="ru-RU"/>
        </w:rPr>
      </w:pPr>
      <w:r w:rsidRPr="006D2111">
        <w:rPr>
          <w:rFonts w:ascii="Times New Roman" w:hAnsi="Times New Roman"/>
          <w:color w:val="000000"/>
          <w:sz w:val="28"/>
          <w:lang w:val="ru-RU"/>
        </w:rPr>
        <w:t>меры, направленные на сохранение и укрепление психического здоровья;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D2073" w:rsidRPr="006D2111" w:rsidRDefault="00116277">
      <w:pPr>
        <w:spacing w:after="0"/>
        <w:ind w:firstLine="600"/>
        <w:jc w:val="both"/>
        <w:rPr>
          <w:lang w:val="ru-RU"/>
        </w:rPr>
      </w:pPr>
      <w:r w:rsidRPr="006D2111">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0D2073" w:rsidRPr="006D2111" w:rsidRDefault="000D2073">
      <w:pPr>
        <w:rPr>
          <w:lang w:val="ru-RU"/>
        </w:rPr>
        <w:sectPr w:rsidR="000D2073" w:rsidRPr="006D2111">
          <w:pgSz w:w="11906" w:h="16383"/>
          <w:pgMar w:top="1134" w:right="850" w:bottom="1134" w:left="1701" w:header="720" w:footer="720" w:gutter="0"/>
          <w:cols w:space="720"/>
        </w:sectPr>
      </w:pPr>
    </w:p>
    <w:p w:rsidR="000D2073" w:rsidRPr="006D2111" w:rsidRDefault="000D2073">
      <w:pPr>
        <w:spacing w:after="0"/>
        <w:ind w:left="120"/>
        <w:rPr>
          <w:lang w:val="ru-RU"/>
        </w:rPr>
      </w:pPr>
      <w:bookmarkStart w:id="3" w:name="block-95132764"/>
      <w:bookmarkEnd w:id="2"/>
    </w:p>
    <w:p w:rsidR="000D2073" w:rsidRPr="006D2111" w:rsidRDefault="00116277">
      <w:pPr>
        <w:spacing w:after="0" w:line="264" w:lineRule="auto"/>
        <w:ind w:left="120"/>
        <w:jc w:val="both"/>
        <w:rPr>
          <w:lang w:val="ru-RU"/>
        </w:rPr>
      </w:pPr>
      <w:r w:rsidRPr="006D2111">
        <w:rPr>
          <w:rFonts w:ascii="Times New Roman" w:hAnsi="Times New Roman"/>
          <w:b/>
          <w:color w:val="000000"/>
          <w:sz w:val="28"/>
          <w:lang w:val="ru-RU"/>
        </w:rPr>
        <w:t>ПЛАНИРУЕМЫЕ ОБРАЗОВАТЕЛЬНЫЕ РЕЗУЛЬТАТЫ</w:t>
      </w:r>
    </w:p>
    <w:p w:rsidR="000D2073" w:rsidRPr="006D2111" w:rsidRDefault="000D2073">
      <w:pPr>
        <w:spacing w:after="0" w:line="264" w:lineRule="auto"/>
        <w:ind w:left="120"/>
        <w:jc w:val="both"/>
        <w:rPr>
          <w:lang w:val="ru-RU"/>
        </w:rPr>
      </w:pPr>
    </w:p>
    <w:p w:rsidR="000D2073" w:rsidRPr="006D2111" w:rsidRDefault="00116277">
      <w:pPr>
        <w:spacing w:after="0"/>
        <w:ind w:left="120"/>
        <w:jc w:val="both"/>
        <w:rPr>
          <w:lang w:val="ru-RU"/>
        </w:rPr>
      </w:pPr>
      <w:r w:rsidRPr="006D2111">
        <w:rPr>
          <w:rFonts w:ascii="Times New Roman" w:hAnsi="Times New Roman"/>
          <w:b/>
          <w:color w:val="000000"/>
          <w:sz w:val="28"/>
          <w:lang w:val="ru-RU"/>
        </w:rPr>
        <w:t>ЛИЧНОСТНЫЕ РЕЗУЛЬТАТЫ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Личностные результаты изучения ОБЗР включают:</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1) патриотическое воспитание: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D2073" w:rsidRPr="00387A24" w:rsidRDefault="00116277">
      <w:pPr>
        <w:spacing w:after="0" w:line="264" w:lineRule="auto"/>
        <w:ind w:firstLine="600"/>
        <w:jc w:val="both"/>
        <w:rPr>
          <w:lang w:val="ru-RU"/>
        </w:rPr>
      </w:pPr>
      <w:r w:rsidRPr="006D2111">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387A24">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2) гражданское воспитание: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неприятие любых форм экстремизма, дискриминации;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представление о способах противодействия коррупции;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готовность к участию в гуманитарной деятельности (</w:t>
      </w:r>
      <w:proofErr w:type="spellStart"/>
      <w:r w:rsidRPr="006D2111">
        <w:rPr>
          <w:rFonts w:ascii="Times New Roman" w:hAnsi="Times New Roman"/>
          <w:color w:val="000000"/>
          <w:sz w:val="28"/>
          <w:lang w:val="ru-RU"/>
        </w:rPr>
        <w:t>волонтерство</w:t>
      </w:r>
      <w:proofErr w:type="spellEnd"/>
      <w:r w:rsidRPr="006D2111">
        <w:rPr>
          <w:rFonts w:ascii="Times New Roman" w:hAnsi="Times New Roman"/>
          <w:color w:val="000000"/>
          <w:sz w:val="28"/>
          <w:lang w:val="ru-RU"/>
        </w:rPr>
        <w:t>, помощь людям, нуждающимся в ней);</w:t>
      </w:r>
    </w:p>
    <w:p w:rsidR="000D2073" w:rsidRPr="006D2111" w:rsidRDefault="00116277">
      <w:pPr>
        <w:spacing w:after="0" w:line="264" w:lineRule="auto"/>
        <w:ind w:firstLine="600"/>
        <w:jc w:val="both"/>
        <w:rPr>
          <w:lang w:val="ru-RU"/>
        </w:rPr>
      </w:pP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3) духовно-нравственное воспитание: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ориентация на моральные ценности и нормы в ситуациях нравственного выбора;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4) эстетическое воспитание: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5) ценности научного познания: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осознание ценности жизни;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умение принимать себя и других людей, не осуждая;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0D2073" w:rsidRPr="006D2111" w:rsidRDefault="00116277">
      <w:pPr>
        <w:spacing w:after="0" w:line="264" w:lineRule="auto"/>
        <w:ind w:firstLine="600"/>
        <w:jc w:val="both"/>
        <w:rPr>
          <w:lang w:val="ru-RU"/>
        </w:rPr>
      </w:pP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7) трудовое воспитание: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готовность адаптироваться в профессиональной среде;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уважение к труду и результатам трудовой деятельности;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8) экологическое воспитание: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готовность к участию в практической деятельности экологической направленности;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МЕТАПРЕДМЕТНЫЕ РЕЗУЛЬТАТЫ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Познавательные универсальные учебные действия</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lastRenderedPageBreak/>
        <w:t>Базовые логические действия: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выявлять и характеризовать существенные признаки объектов (явлений);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предлагать критерии для выявления закономерностей и противоречий;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выявлять дефицит информации, данных, необходимых для решения поставленной задачи;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выявлять причинно-следственные связи при изучении явлений и процессов;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Базовые исследовательские действия: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Работа с информацией: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запоминать и систематизировать информацию;</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когнитивных навыков обучающихся.</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Коммуникативные универсальные учебные действия</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Общение: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Регулятивные универсальные учебные действия</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Самоорганизация: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выявлять проблемные вопросы, требующие решения в жизненных и учебных ситуациях;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Самоконтроль, эмоциональный интеллект:</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причины достижения (</w:t>
      </w:r>
      <w:proofErr w:type="spellStart"/>
      <w:r w:rsidRPr="006D2111">
        <w:rPr>
          <w:rFonts w:ascii="Times New Roman" w:hAnsi="Times New Roman"/>
          <w:color w:val="000000"/>
          <w:sz w:val="28"/>
          <w:lang w:val="ru-RU"/>
        </w:rPr>
        <w:t>недостижения</w:t>
      </w:r>
      <w:proofErr w:type="spellEnd"/>
      <w:r w:rsidRPr="006D2111">
        <w:rPr>
          <w:rFonts w:ascii="Times New Roman" w:hAnsi="Times New Roman"/>
          <w:color w:val="000000"/>
          <w:sz w:val="28"/>
          <w:lang w:val="ru-RU"/>
        </w:rPr>
        <w:t>) результатов деятельности, давать оценку приобретенному опыту, уметь находить позитивное в произошедшей ситуации;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оценивать соответствие результата цели и условиям;</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быть открытым себе и другим людям, осознавать невозможность контроля всего вокруг.</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Совместная деятельность:</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ПРЕДМЕТНЫЕ РЕЗУЛЬТАТЫ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Предметные результаты характеризуют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6D2111">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6D2111">
        <w:rPr>
          <w:rFonts w:ascii="Times New Roman" w:hAnsi="Times New Roman"/>
          <w:color w:val="000000"/>
          <w:sz w:val="28"/>
          <w:lang w:val="ru-RU"/>
        </w:rPr>
        <w:t>антиэкстремистского</w:t>
      </w:r>
      <w:proofErr w:type="spellEnd"/>
      <w:r w:rsidRPr="006D2111">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Предметные результаты по ОБЗР должны обеспечивать:</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1)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 порядке их применения;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3)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4)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6)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8)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10)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6D2111">
        <w:rPr>
          <w:rFonts w:ascii="Times New Roman" w:hAnsi="Times New Roman"/>
          <w:color w:val="000000"/>
          <w:sz w:val="28"/>
          <w:lang w:val="ru-RU"/>
        </w:rPr>
        <w:t>манипулятивном</w:t>
      </w:r>
      <w:proofErr w:type="spellEnd"/>
      <w:r w:rsidRPr="006D2111">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11)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13) </w:t>
      </w:r>
      <w:proofErr w:type="spellStart"/>
      <w:r w:rsidRPr="006D2111">
        <w:rPr>
          <w:rFonts w:ascii="Times New Roman" w:hAnsi="Times New Roman"/>
          <w:color w:val="000000"/>
          <w:sz w:val="28"/>
          <w:lang w:val="ru-RU"/>
        </w:rPr>
        <w:t>сформированность</w:t>
      </w:r>
      <w:proofErr w:type="spellEnd"/>
      <w:r w:rsidRPr="006D2111">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Предметные результаты по учебному курсу «Начальная военная подготовка»: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значение Конституции Российской Федерации;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современное состояние Вооруженных Сил Российской Федерации;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понятия «воинская обязанность», «военная служба»;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содержание подготовки к службе в армии;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владеть информацией о направлениях подготовки к военной службе;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понимать необходимость подготовки к военной службе по основным направлениям;</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основных образцах вооружения и военной техники;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классификации видов вооружения и военной техники;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основных тактико-технических характеристиках вооружения и военной техники;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иметь представление о современных элементах экипировки и </w:t>
      </w:r>
      <w:proofErr w:type="spellStart"/>
      <w:r w:rsidRPr="006D2111">
        <w:rPr>
          <w:rFonts w:ascii="Times New Roman" w:hAnsi="Times New Roman"/>
          <w:color w:val="000000"/>
          <w:sz w:val="28"/>
          <w:lang w:val="ru-RU"/>
        </w:rPr>
        <w:t>бронезащиты</w:t>
      </w:r>
      <w:proofErr w:type="spellEnd"/>
      <w:r w:rsidRPr="006D2111">
        <w:rPr>
          <w:rFonts w:ascii="Times New Roman" w:hAnsi="Times New Roman"/>
          <w:color w:val="000000"/>
          <w:sz w:val="28"/>
          <w:lang w:val="ru-RU"/>
        </w:rPr>
        <w:t xml:space="preserve"> военнослужащего;</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знать алгоритм надевания экипировки и средств </w:t>
      </w:r>
      <w:proofErr w:type="spellStart"/>
      <w:r w:rsidRPr="006D2111">
        <w:rPr>
          <w:rFonts w:ascii="Times New Roman" w:hAnsi="Times New Roman"/>
          <w:color w:val="000000"/>
          <w:sz w:val="28"/>
          <w:lang w:val="ru-RU"/>
        </w:rPr>
        <w:t>бронезащиты</w:t>
      </w:r>
      <w:proofErr w:type="spellEnd"/>
      <w:r w:rsidRPr="006D2111">
        <w:rPr>
          <w:rFonts w:ascii="Times New Roman" w:hAnsi="Times New Roman"/>
          <w:color w:val="000000"/>
          <w:sz w:val="28"/>
          <w:lang w:val="ru-RU"/>
        </w:rPr>
        <w:t>;</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основные характеристики стрелкового оружия и ручных гранат;</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представления о правилах поведения в зоне вооруженного конфликта;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понимать принцип единоначалия, принятый в Вооруженных Силах Российской Федерации;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порядке подчиненности и взаимоотношениях военнослужащих;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понимать порядок отдачи приказа (приказания) и их выполнения;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различать воинские звания и образцы военной формы одежды;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воинской дисциплине, ее сущности и значении;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понимать принципы достижения воинской дисциплины;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оценивать риски нарушения воинской дисциплины;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основные положения Строевого устава;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обязанности военнослужащего перед построением и в строю;</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строевые приемы на месте без оружия;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выполнять строевые приемы на месте без оружия;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понятие «первая помощь» и ее содержание;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состояния, требующие оказания первой помощи;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универсальный алгоритм оказания первой помощи;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наружных кровотечениях;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травмах различных областей тела;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укусах змей и ядовитых насекомых;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утоплении;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назначение и состав аптечки первой помощи;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приемы психологической поддержки пострадавшего;</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источниках опасности в автономных условиях;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способы сооружения временных укрытий, обеспечения водой и питанием;</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ориентироваться на местности без карты;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способах подачи сигналов бедствия.</w:t>
      </w:r>
    </w:p>
    <w:p w:rsidR="000D2073" w:rsidRPr="006D2111" w:rsidRDefault="00116277">
      <w:pPr>
        <w:spacing w:after="0" w:line="264" w:lineRule="auto"/>
        <w:ind w:firstLine="600"/>
        <w:jc w:val="both"/>
        <w:rPr>
          <w:lang w:val="ru-RU"/>
        </w:rPr>
      </w:pPr>
      <w:r w:rsidRPr="006D2111">
        <w:rPr>
          <w:rFonts w:ascii="Times New Roman" w:hAnsi="Times New Roman"/>
          <w:b/>
          <w:color w:val="000000"/>
          <w:sz w:val="28"/>
          <w:lang w:val="ru-RU"/>
        </w:rPr>
        <w:t>Предметные результаты по учебному курсу «Безопасность жизнедеятельности»: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значение безопасности жизнедеятельности для человека;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и характеризовать источники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и обосновывать общие принципы безопасного поведения;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моделировать реальные ситуации и решать ситуационные задачи;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сходство и различия опасной и чрезвычайной ситуаций;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механизм перерастания повседневной ситуации в чрезвычайную ситуацию;</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приводить примеры различных угроз безопасности и характеризовать их;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и обосновывать правила поведения в опасных и чрезвычайных ситуациях;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особенности жизнеобеспечения жилища;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основные источники опасности в быту;</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бытовые отравления и причины их возникновения;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правила безопасного использования средств бытовой химии;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признаки отравления, иметь навыки профилактики пищевых отравлений;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бытовые травмы и объяснять правила их предупреждения;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безопасного обращения с инструментами;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меры предосторожности от укусов различных животных;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владеть правилами комплектования и хранения домашней аптечки;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пожар, его факторы и стадии развития;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при пожаре дома, на балконе, в подъезде, в лифте;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правильного использования первичных средств пожаротушения;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ответственности за ложные сообщения;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меры по предотвращению проникновения злоумышленников в дом;</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ситуации криминогенного характера;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поведения с малознакомыми людьми;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аварийные ситуации на коммунальных системах жизнеобеспечения;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дорожного движения и объяснять их значение;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перечислять и характеризовать участников дорожного движения и элементы дороги;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условия обеспечения безопасности участников дорожного движения;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дорожного движения для пешеходов;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и характеризовать дорожные знаки для пешеходов;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«дорожные ловушки» и объяснять правила их предупреждения;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безопасного перехода дороги;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знать правила применения </w:t>
      </w:r>
      <w:proofErr w:type="spellStart"/>
      <w:r w:rsidRPr="006D2111">
        <w:rPr>
          <w:rFonts w:ascii="Times New Roman" w:hAnsi="Times New Roman"/>
          <w:color w:val="000000"/>
          <w:sz w:val="28"/>
          <w:lang w:val="ru-RU"/>
        </w:rPr>
        <w:t>световозвращающих</w:t>
      </w:r>
      <w:proofErr w:type="spellEnd"/>
      <w:r w:rsidRPr="006D2111">
        <w:rPr>
          <w:rFonts w:ascii="Times New Roman" w:hAnsi="Times New Roman"/>
          <w:color w:val="000000"/>
          <w:sz w:val="28"/>
          <w:lang w:val="ru-RU"/>
        </w:rPr>
        <w:t xml:space="preserve"> элементов;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дорожного движения для пассажиров;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обязанности пассажиров маршрутных транспортных средств;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применения ремня безопасности и детских удерживающих устройств;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поведения пассажира мотоцикла;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дорожные знаки для водителя велосипеда, сигналы велосипедиста;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требования правил дорожного движения к водителю мотоцикла;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обязанности пассажиров отдельных видов транспорта;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способы извлечения пострадавшего из транспорта;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общественные места;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потенциальные источники опасности в общественных местах;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вызова экстренных служб и порядок взаимодействия с ними;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при попадании в толпу и давку;</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при обнаружении угрозы возникновения пожара;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навыки безопасных действий при обрушениях зданий и сооружений;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действий при взаимодействии с правоохранительными органами;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и характеризовать чрезвычайные ситуации природного характера;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классифицировать и характеризовать природные пожары и их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факторы и причины возникновения пожаров;</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правилах безопасного поведения в горах;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общие правила безопасного поведения на водоемах;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само- и взаимопомощи терпящим бедствие на воде;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знать правила поведения при нахождении на </w:t>
      </w:r>
      <w:proofErr w:type="spellStart"/>
      <w:r w:rsidRPr="006D2111">
        <w:rPr>
          <w:rFonts w:ascii="Times New Roman" w:hAnsi="Times New Roman"/>
          <w:color w:val="000000"/>
          <w:sz w:val="28"/>
          <w:lang w:val="ru-RU"/>
        </w:rPr>
        <w:t>плавсредствах</w:t>
      </w:r>
      <w:proofErr w:type="spellEnd"/>
      <w:r w:rsidRPr="006D2111">
        <w:rPr>
          <w:rFonts w:ascii="Times New Roman" w:hAnsi="Times New Roman"/>
          <w:color w:val="000000"/>
          <w:sz w:val="28"/>
          <w:lang w:val="ru-RU"/>
        </w:rPr>
        <w:t xml:space="preserve"> и на льду;</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наводнения, их внешние признаки и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при наводнении;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цунами, их внешние признаки и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при нахождении в зоне цунами;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ураганы, смерчи, их внешние признаки и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при ураганах и смерчах;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грозы, их внешние признаки и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безопасных действий при попадании в грозу;</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землетрясения и извержения вулканов и их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значение экологии для устойчивого развития общества;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понятие «цифровая среда», ее характеристики и приводить примеры информационных и компьютерных угроз;</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положительные возможности цифровой среды;</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риски и угрозы при использовании Интернета;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 xml:space="preserve">иметь навыки соблюдения правил </w:t>
      </w:r>
      <w:proofErr w:type="spellStart"/>
      <w:r w:rsidRPr="006D2111">
        <w:rPr>
          <w:rFonts w:ascii="Times New Roman" w:hAnsi="Times New Roman"/>
          <w:color w:val="000000"/>
          <w:sz w:val="28"/>
          <w:lang w:val="ru-RU"/>
        </w:rPr>
        <w:t>кибергигиены</w:t>
      </w:r>
      <w:proofErr w:type="spellEnd"/>
      <w:r w:rsidRPr="006D2111">
        <w:rPr>
          <w:rFonts w:ascii="Times New Roman" w:hAnsi="Times New Roman"/>
          <w:color w:val="000000"/>
          <w:sz w:val="28"/>
          <w:lang w:val="ru-RU"/>
        </w:rPr>
        <w:t xml:space="preserve"> для предупреждения возникновения опасных ситуаций в цифровой среде;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приемы распознавания опасностей при использовании Интернета;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противоправные действия в Интернете;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деструктивные течения в Интернете, их признаки и опасности;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знать уровни террористической опасности и цели контртеррористической операции;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характеризовать признаки вовлечения в террористическую деятельность;</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0D2073" w:rsidRPr="006D2111" w:rsidRDefault="00116277">
      <w:pPr>
        <w:spacing w:after="0" w:line="264" w:lineRule="auto"/>
        <w:ind w:firstLine="600"/>
        <w:jc w:val="both"/>
        <w:rPr>
          <w:lang w:val="ru-RU"/>
        </w:rPr>
      </w:pPr>
      <w:r w:rsidRPr="006D2111">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D2073" w:rsidRPr="006D2111" w:rsidRDefault="000D2073">
      <w:pPr>
        <w:rPr>
          <w:lang w:val="ru-RU"/>
        </w:rPr>
        <w:sectPr w:rsidR="000D2073" w:rsidRPr="006D2111">
          <w:pgSz w:w="11906" w:h="16383"/>
          <w:pgMar w:top="1134" w:right="850" w:bottom="1134" w:left="1701" w:header="720" w:footer="720" w:gutter="0"/>
          <w:cols w:space="720"/>
        </w:sectPr>
      </w:pPr>
    </w:p>
    <w:p w:rsidR="000D2073" w:rsidRDefault="00116277">
      <w:pPr>
        <w:spacing w:after="0"/>
        <w:ind w:left="120"/>
      </w:pPr>
      <w:bookmarkStart w:id="4" w:name="block-95132761"/>
      <w:bookmarkEnd w:id="3"/>
      <w:r w:rsidRPr="006D2111">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0D2073" w:rsidRDefault="0011627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0D2073">
        <w:trPr>
          <w:trHeight w:val="144"/>
          <w:tblCellSpacing w:w="20" w:type="nil"/>
        </w:trPr>
        <w:tc>
          <w:tcPr>
            <w:tcW w:w="451" w:type="dxa"/>
            <w:vMerge w:val="restart"/>
            <w:tcMar>
              <w:top w:w="50" w:type="dxa"/>
              <w:left w:w="100" w:type="dxa"/>
            </w:tcMar>
            <w:vAlign w:val="center"/>
          </w:tcPr>
          <w:p w:rsidR="000D2073" w:rsidRDefault="00116277">
            <w:pPr>
              <w:spacing w:after="0"/>
              <w:ind w:left="135"/>
            </w:pPr>
            <w:r>
              <w:rPr>
                <w:rFonts w:ascii="Times New Roman" w:hAnsi="Times New Roman"/>
                <w:b/>
                <w:color w:val="000000"/>
                <w:sz w:val="24"/>
              </w:rPr>
              <w:t xml:space="preserve">№ п/п </w:t>
            </w:r>
          </w:p>
          <w:p w:rsidR="000D2073" w:rsidRDefault="000D2073">
            <w:pPr>
              <w:spacing w:after="0"/>
              <w:ind w:left="135"/>
            </w:pPr>
          </w:p>
        </w:tc>
        <w:tc>
          <w:tcPr>
            <w:tcW w:w="3256"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D2073" w:rsidRDefault="000D2073">
            <w:pPr>
              <w:spacing w:after="0"/>
              <w:ind w:left="135"/>
            </w:pPr>
          </w:p>
        </w:tc>
        <w:tc>
          <w:tcPr>
            <w:tcW w:w="0" w:type="auto"/>
            <w:gridSpan w:val="3"/>
            <w:tcMar>
              <w:top w:w="50" w:type="dxa"/>
              <w:left w:w="100" w:type="dxa"/>
            </w:tcMar>
            <w:vAlign w:val="center"/>
          </w:tcPr>
          <w:p w:rsidR="000D2073" w:rsidRDefault="0011627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D2073" w:rsidRDefault="000D2073">
            <w:pPr>
              <w:spacing w:after="0"/>
              <w:ind w:left="135"/>
            </w:pPr>
          </w:p>
        </w:tc>
      </w:tr>
      <w:tr w:rsidR="000D2073">
        <w:trPr>
          <w:trHeight w:val="144"/>
          <w:tblCellSpacing w:w="20" w:type="nil"/>
        </w:trPr>
        <w:tc>
          <w:tcPr>
            <w:tcW w:w="0" w:type="auto"/>
            <w:vMerge/>
            <w:tcBorders>
              <w:top w:val="nil"/>
            </w:tcBorders>
            <w:tcMar>
              <w:top w:w="50" w:type="dxa"/>
              <w:left w:w="100" w:type="dxa"/>
            </w:tcMar>
          </w:tcPr>
          <w:p w:rsidR="000D2073" w:rsidRDefault="000D2073"/>
        </w:tc>
        <w:tc>
          <w:tcPr>
            <w:tcW w:w="0" w:type="auto"/>
            <w:vMerge/>
            <w:tcBorders>
              <w:top w:val="nil"/>
            </w:tcBorders>
            <w:tcMar>
              <w:top w:w="50" w:type="dxa"/>
              <w:left w:w="100" w:type="dxa"/>
            </w:tcMar>
          </w:tcPr>
          <w:p w:rsidR="000D2073" w:rsidRDefault="000D2073"/>
        </w:tc>
        <w:tc>
          <w:tcPr>
            <w:tcW w:w="957"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D2073" w:rsidRDefault="000D2073">
            <w:pPr>
              <w:spacing w:after="0"/>
              <w:ind w:left="135"/>
            </w:pPr>
          </w:p>
        </w:tc>
        <w:tc>
          <w:tcPr>
            <w:tcW w:w="1677"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1765"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0" w:type="auto"/>
            <w:vMerge/>
            <w:tcBorders>
              <w:top w:val="nil"/>
            </w:tcBorders>
            <w:tcMar>
              <w:top w:w="50" w:type="dxa"/>
              <w:left w:w="100" w:type="dxa"/>
            </w:tcMar>
          </w:tcPr>
          <w:p w:rsidR="000D2073" w:rsidRDefault="000D2073"/>
        </w:tc>
      </w:tr>
      <w:tr w:rsidR="000D2073">
        <w:trPr>
          <w:trHeight w:val="144"/>
          <w:tblCellSpacing w:w="20" w:type="nil"/>
        </w:trPr>
        <w:tc>
          <w:tcPr>
            <w:tcW w:w="451" w:type="dxa"/>
            <w:tcMar>
              <w:top w:w="50" w:type="dxa"/>
              <w:left w:w="100" w:type="dxa"/>
            </w:tcMar>
            <w:vAlign w:val="center"/>
          </w:tcPr>
          <w:p w:rsidR="000D2073" w:rsidRDefault="00116277">
            <w:pPr>
              <w:spacing w:after="0"/>
            </w:pPr>
            <w:r>
              <w:rPr>
                <w:rFonts w:ascii="Times New Roman" w:hAnsi="Times New Roman"/>
                <w:color w:val="000000"/>
                <w:sz w:val="24"/>
              </w:rPr>
              <w:t>1</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0D2073" w:rsidRDefault="000D2073">
            <w:pPr>
              <w:spacing w:after="0"/>
              <w:ind w:left="135"/>
              <w:jc w:val="center"/>
            </w:pPr>
          </w:p>
        </w:tc>
        <w:tc>
          <w:tcPr>
            <w:tcW w:w="1765" w:type="dxa"/>
            <w:tcMar>
              <w:top w:w="50" w:type="dxa"/>
              <w:left w:w="100" w:type="dxa"/>
            </w:tcMar>
            <w:vAlign w:val="center"/>
          </w:tcPr>
          <w:p w:rsidR="000D2073" w:rsidRDefault="000D2073">
            <w:pPr>
              <w:spacing w:after="0"/>
              <w:ind w:left="135"/>
              <w:jc w:val="center"/>
            </w:pPr>
          </w:p>
        </w:tc>
        <w:tc>
          <w:tcPr>
            <w:tcW w:w="2592" w:type="dxa"/>
            <w:tcMar>
              <w:top w:w="50" w:type="dxa"/>
              <w:left w:w="100" w:type="dxa"/>
            </w:tcMar>
            <w:vAlign w:val="center"/>
          </w:tcPr>
          <w:p w:rsidR="000D2073" w:rsidRDefault="000D2073">
            <w:pPr>
              <w:spacing w:after="0"/>
              <w:ind w:left="135"/>
            </w:pPr>
          </w:p>
        </w:tc>
      </w:tr>
      <w:tr w:rsidR="000D2073">
        <w:trPr>
          <w:trHeight w:val="144"/>
          <w:tblCellSpacing w:w="20" w:type="nil"/>
        </w:trPr>
        <w:tc>
          <w:tcPr>
            <w:tcW w:w="451" w:type="dxa"/>
            <w:tcMar>
              <w:top w:w="50" w:type="dxa"/>
              <w:left w:w="100" w:type="dxa"/>
            </w:tcMar>
            <w:vAlign w:val="center"/>
          </w:tcPr>
          <w:p w:rsidR="000D2073" w:rsidRDefault="00116277">
            <w:pPr>
              <w:spacing w:after="0"/>
            </w:pPr>
            <w:r>
              <w:rPr>
                <w:rFonts w:ascii="Times New Roman" w:hAnsi="Times New Roman"/>
                <w:color w:val="000000"/>
                <w:sz w:val="24"/>
              </w:rPr>
              <w:t>2</w:t>
            </w:r>
          </w:p>
        </w:tc>
        <w:tc>
          <w:tcPr>
            <w:tcW w:w="3256"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0D2073" w:rsidRDefault="000D2073">
            <w:pPr>
              <w:spacing w:after="0"/>
              <w:ind w:left="135"/>
              <w:jc w:val="center"/>
            </w:pPr>
          </w:p>
        </w:tc>
        <w:tc>
          <w:tcPr>
            <w:tcW w:w="1765" w:type="dxa"/>
            <w:tcMar>
              <w:top w:w="50" w:type="dxa"/>
              <w:left w:w="100" w:type="dxa"/>
            </w:tcMar>
            <w:vAlign w:val="center"/>
          </w:tcPr>
          <w:p w:rsidR="000D2073" w:rsidRDefault="000D2073">
            <w:pPr>
              <w:spacing w:after="0"/>
              <w:ind w:left="135"/>
              <w:jc w:val="center"/>
            </w:pPr>
          </w:p>
        </w:tc>
        <w:tc>
          <w:tcPr>
            <w:tcW w:w="2592" w:type="dxa"/>
            <w:tcMar>
              <w:top w:w="50" w:type="dxa"/>
              <w:left w:w="100" w:type="dxa"/>
            </w:tcMar>
            <w:vAlign w:val="center"/>
          </w:tcPr>
          <w:p w:rsidR="000D2073" w:rsidRDefault="000D2073">
            <w:pPr>
              <w:spacing w:after="0"/>
              <w:ind w:left="135"/>
            </w:pPr>
          </w:p>
        </w:tc>
      </w:tr>
      <w:tr w:rsidR="000D2073">
        <w:trPr>
          <w:trHeight w:val="144"/>
          <w:tblCellSpacing w:w="20" w:type="nil"/>
        </w:trPr>
        <w:tc>
          <w:tcPr>
            <w:tcW w:w="0" w:type="auto"/>
            <w:gridSpan w:val="2"/>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0D2073" w:rsidRDefault="000D2073"/>
        </w:tc>
      </w:tr>
    </w:tbl>
    <w:p w:rsidR="000D2073" w:rsidRDefault="000D2073">
      <w:pPr>
        <w:sectPr w:rsidR="000D2073">
          <w:pgSz w:w="16383" w:h="11906" w:orient="landscape"/>
          <w:pgMar w:top="1134" w:right="850" w:bottom="1134" w:left="1701" w:header="720" w:footer="720" w:gutter="0"/>
          <w:cols w:space="720"/>
        </w:sectPr>
      </w:pPr>
    </w:p>
    <w:p w:rsidR="000D2073" w:rsidRDefault="0011627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0D2073">
        <w:trPr>
          <w:trHeight w:val="144"/>
          <w:tblCellSpacing w:w="20" w:type="nil"/>
        </w:trPr>
        <w:tc>
          <w:tcPr>
            <w:tcW w:w="446" w:type="dxa"/>
            <w:vMerge w:val="restart"/>
            <w:tcMar>
              <w:top w:w="50" w:type="dxa"/>
              <w:left w:w="100" w:type="dxa"/>
            </w:tcMar>
            <w:vAlign w:val="center"/>
          </w:tcPr>
          <w:p w:rsidR="000D2073" w:rsidRDefault="00116277">
            <w:pPr>
              <w:spacing w:after="0"/>
              <w:ind w:left="135"/>
            </w:pPr>
            <w:r>
              <w:rPr>
                <w:rFonts w:ascii="Times New Roman" w:hAnsi="Times New Roman"/>
                <w:b/>
                <w:color w:val="000000"/>
                <w:sz w:val="24"/>
              </w:rPr>
              <w:t xml:space="preserve">№ п/п </w:t>
            </w:r>
          </w:p>
          <w:p w:rsidR="000D2073" w:rsidRDefault="000D2073">
            <w:pPr>
              <w:spacing w:after="0"/>
              <w:ind w:left="135"/>
            </w:pPr>
          </w:p>
        </w:tc>
        <w:tc>
          <w:tcPr>
            <w:tcW w:w="3344"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D2073" w:rsidRDefault="000D2073">
            <w:pPr>
              <w:spacing w:after="0"/>
              <w:ind w:left="135"/>
            </w:pPr>
          </w:p>
        </w:tc>
        <w:tc>
          <w:tcPr>
            <w:tcW w:w="0" w:type="auto"/>
            <w:gridSpan w:val="3"/>
            <w:tcMar>
              <w:top w:w="50" w:type="dxa"/>
              <w:left w:w="100" w:type="dxa"/>
            </w:tcMar>
            <w:vAlign w:val="center"/>
          </w:tcPr>
          <w:p w:rsidR="000D2073" w:rsidRDefault="0011627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D2073" w:rsidRDefault="000D2073">
            <w:pPr>
              <w:spacing w:after="0"/>
              <w:ind w:left="135"/>
            </w:pPr>
          </w:p>
        </w:tc>
      </w:tr>
      <w:tr w:rsidR="000D2073">
        <w:trPr>
          <w:trHeight w:val="144"/>
          <w:tblCellSpacing w:w="20" w:type="nil"/>
        </w:trPr>
        <w:tc>
          <w:tcPr>
            <w:tcW w:w="0" w:type="auto"/>
            <w:vMerge/>
            <w:tcBorders>
              <w:top w:val="nil"/>
            </w:tcBorders>
            <w:tcMar>
              <w:top w:w="50" w:type="dxa"/>
              <w:left w:w="100" w:type="dxa"/>
            </w:tcMar>
          </w:tcPr>
          <w:p w:rsidR="000D2073" w:rsidRDefault="000D2073"/>
        </w:tc>
        <w:tc>
          <w:tcPr>
            <w:tcW w:w="0" w:type="auto"/>
            <w:vMerge/>
            <w:tcBorders>
              <w:top w:val="nil"/>
            </w:tcBorders>
            <w:tcMar>
              <w:top w:w="50" w:type="dxa"/>
              <w:left w:w="100" w:type="dxa"/>
            </w:tcMar>
          </w:tcPr>
          <w:p w:rsidR="000D2073" w:rsidRDefault="000D2073"/>
        </w:tc>
        <w:tc>
          <w:tcPr>
            <w:tcW w:w="949"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D2073" w:rsidRDefault="000D2073">
            <w:pPr>
              <w:spacing w:after="0"/>
              <w:ind w:left="135"/>
            </w:pPr>
          </w:p>
        </w:tc>
        <w:tc>
          <w:tcPr>
            <w:tcW w:w="1667"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1756"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0" w:type="auto"/>
            <w:vMerge/>
            <w:tcBorders>
              <w:top w:val="nil"/>
            </w:tcBorders>
            <w:tcMar>
              <w:top w:w="50" w:type="dxa"/>
              <w:left w:w="100" w:type="dxa"/>
            </w:tcMar>
          </w:tcPr>
          <w:p w:rsidR="000D2073" w:rsidRDefault="000D2073"/>
        </w:tc>
      </w:tr>
      <w:tr w:rsidR="000D2073">
        <w:trPr>
          <w:trHeight w:val="144"/>
          <w:tblCellSpacing w:w="20" w:type="nil"/>
        </w:trPr>
        <w:tc>
          <w:tcPr>
            <w:tcW w:w="446" w:type="dxa"/>
            <w:tcMar>
              <w:top w:w="50" w:type="dxa"/>
              <w:left w:w="100" w:type="dxa"/>
            </w:tcMar>
            <w:vAlign w:val="center"/>
          </w:tcPr>
          <w:p w:rsidR="000D2073" w:rsidRDefault="00116277">
            <w:pPr>
              <w:spacing w:after="0"/>
            </w:pPr>
            <w:r>
              <w:rPr>
                <w:rFonts w:ascii="Times New Roman" w:hAnsi="Times New Roman"/>
                <w:color w:val="000000"/>
                <w:sz w:val="24"/>
              </w:rPr>
              <w:t>1</w:t>
            </w:r>
          </w:p>
        </w:tc>
        <w:tc>
          <w:tcPr>
            <w:tcW w:w="3344"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0D2073" w:rsidRDefault="000D2073">
            <w:pPr>
              <w:spacing w:after="0"/>
              <w:ind w:left="135"/>
              <w:jc w:val="center"/>
            </w:pPr>
          </w:p>
        </w:tc>
        <w:tc>
          <w:tcPr>
            <w:tcW w:w="1756" w:type="dxa"/>
            <w:tcMar>
              <w:top w:w="50" w:type="dxa"/>
              <w:left w:w="100" w:type="dxa"/>
            </w:tcMar>
            <w:vAlign w:val="center"/>
          </w:tcPr>
          <w:p w:rsidR="000D2073" w:rsidRDefault="000D2073">
            <w:pPr>
              <w:spacing w:after="0"/>
              <w:ind w:left="135"/>
              <w:jc w:val="center"/>
            </w:pPr>
          </w:p>
        </w:tc>
        <w:tc>
          <w:tcPr>
            <w:tcW w:w="2568" w:type="dxa"/>
            <w:tcMar>
              <w:top w:w="50" w:type="dxa"/>
              <w:left w:w="100" w:type="dxa"/>
            </w:tcMar>
            <w:vAlign w:val="center"/>
          </w:tcPr>
          <w:p w:rsidR="000D2073" w:rsidRDefault="000D2073">
            <w:pPr>
              <w:spacing w:after="0"/>
              <w:ind w:left="135"/>
            </w:pPr>
          </w:p>
        </w:tc>
      </w:tr>
      <w:tr w:rsidR="000D2073">
        <w:trPr>
          <w:trHeight w:val="144"/>
          <w:tblCellSpacing w:w="20" w:type="nil"/>
        </w:trPr>
        <w:tc>
          <w:tcPr>
            <w:tcW w:w="446" w:type="dxa"/>
            <w:tcMar>
              <w:top w:w="50" w:type="dxa"/>
              <w:left w:w="100" w:type="dxa"/>
            </w:tcMar>
            <w:vAlign w:val="center"/>
          </w:tcPr>
          <w:p w:rsidR="000D2073" w:rsidRDefault="00116277">
            <w:pPr>
              <w:spacing w:after="0"/>
            </w:pPr>
            <w:r>
              <w:rPr>
                <w:rFonts w:ascii="Times New Roman" w:hAnsi="Times New Roman"/>
                <w:color w:val="000000"/>
                <w:sz w:val="24"/>
              </w:rPr>
              <w:t>2</w:t>
            </w:r>
          </w:p>
        </w:tc>
        <w:tc>
          <w:tcPr>
            <w:tcW w:w="3344"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0D2073" w:rsidRDefault="000D2073">
            <w:pPr>
              <w:spacing w:after="0"/>
              <w:ind w:left="135"/>
              <w:jc w:val="center"/>
            </w:pPr>
          </w:p>
        </w:tc>
        <w:tc>
          <w:tcPr>
            <w:tcW w:w="1756" w:type="dxa"/>
            <w:tcMar>
              <w:top w:w="50" w:type="dxa"/>
              <w:left w:w="100" w:type="dxa"/>
            </w:tcMar>
            <w:vAlign w:val="center"/>
          </w:tcPr>
          <w:p w:rsidR="000D2073" w:rsidRDefault="000D2073">
            <w:pPr>
              <w:spacing w:after="0"/>
              <w:ind w:left="135"/>
              <w:jc w:val="center"/>
            </w:pPr>
          </w:p>
        </w:tc>
        <w:tc>
          <w:tcPr>
            <w:tcW w:w="2568" w:type="dxa"/>
            <w:tcMar>
              <w:top w:w="50" w:type="dxa"/>
              <w:left w:w="100" w:type="dxa"/>
            </w:tcMar>
            <w:vAlign w:val="center"/>
          </w:tcPr>
          <w:p w:rsidR="000D2073" w:rsidRDefault="000D2073">
            <w:pPr>
              <w:spacing w:after="0"/>
              <w:ind w:left="135"/>
            </w:pPr>
          </w:p>
        </w:tc>
      </w:tr>
      <w:tr w:rsidR="000D2073">
        <w:trPr>
          <w:trHeight w:val="144"/>
          <w:tblCellSpacing w:w="20" w:type="nil"/>
        </w:trPr>
        <w:tc>
          <w:tcPr>
            <w:tcW w:w="0" w:type="auto"/>
            <w:gridSpan w:val="2"/>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0D2073" w:rsidRDefault="000D2073"/>
        </w:tc>
      </w:tr>
    </w:tbl>
    <w:p w:rsidR="000D2073" w:rsidRDefault="000D2073">
      <w:pPr>
        <w:sectPr w:rsidR="000D2073">
          <w:pgSz w:w="16383" w:h="11906" w:orient="landscape"/>
          <w:pgMar w:top="1134" w:right="850" w:bottom="1134" w:left="1701" w:header="720" w:footer="720" w:gutter="0"/>
          <w:cols w:space="720"/>
        </w:sectPr>
      </w:pPr>
    </w:p>
    <w:p w:rsidR="000D2073" w:rsidRDefault="000D2073">
      <w:pPr>
        <w:sectPr w:rsidR="000D2073">
          <w:pgSz w:w="16383" w:h="11906" w:orient="landscape"/>
          <w:pgMar w:top="1134" w:right="850" w:bottom="1134" w:left="1701" w:header="720" w:footer="720" w:gutter="0"/>
          <w:cols w:space="720"/>
        </w:sectPr>
      </w:pPr>
    </w:p>
    <w:p w:rsidR="000D2073" w:rsidRDefault="00116277">
      <w:pPr>
        <w:spacing w:after="0"/>
        <w:ind w:left="120"/>
      </w:pPr>
      <w:bookmarkStart w:id="5" w:name="block-95132762"/>
      <w:bookmarkEnd w:id="4"/>
      <w:r>
        <w:rPr>
          <w:rFonts w:ascii="Times New Roman" w:hAnsi="Times New Roman"/>
          <w:b/>
          <w:color w:val="000000"/>
          <w:sz w:val="28"/>
        </w:rPr>
        <w:t xml:space="preserve"> ПОУРОЧНОЕ ПЛАНИРОВАНИЕ </w:t>
      </w:r>
    </w:p>
    <w:p w:rsidR="000D2073" w:rsidRDefault="0011627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0D2073">
        <w:trPr>
          <w:trHeight w:val="144"/>
          <w:tblCellSpacing w:w="20" w:type="nil"/>
        </w:trPr>
        <w:tc>
          <w:tcPr>
            <w:tcW w:w="372" w:type="dxa"/>
            <w:vMerge w:val="restart"/>
            <w:tcMar>
              <w:top w:w="50" w:type="dxa"/>
              <w:left w:w="100" w:type="dxa"/>
            </w:tcMar>
            <w:vAlign w:val="center"/>
          </w:tcPr>
          <w:p w:rsidR="000D2073" w:rsidRDefault="00116277">
            <w:pPr>
              <w:spacing w:after="0"/>
              <w:ind w:left="135"/>
            </w:pPr>
            <w:r>
              <w:rPr>
                <w:rFonts w:ascii="Times New Roman" w:hAnsi="Times New Roman"/>
                <w:b/>
                <w:color w:val="000000"/>
                <w:sz w:val="24"/>
              </w:rPr>
              <w:t xml:space="preserve">№ п/п </w:t>
            </w:r>
          </w:p>
          <w:p w:rsidR="000D2073" w:rsidRDefault="000D2073">
            <w:pPr>
              <w:spacing w:after="0"/>
              <w:ind w:left="135"/>
            </w:pPr>
          </w:p>
        </w:tc>
        <w:tc>
          <w:tcPr>
            <w:tcW w:w="3256"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D2073" w:rsidRDefault="000D2073">
            <w:pPr>
              <w:spacing w:after="0"/>
              <w:ind w:left="135"/>
            </w:pPr>
          </w:p>
        </w:tc>
        <w:tc>
          <w:tcPr>
            <w:tcW w:w="0" w:type="auto"/>
            <w:gridSpan w:val="3"/>
            <w:tcMar>
              <w:top w:w="50" w:type="dxa"/>
              <w:left w:w="100" w:type="dxa"/>
            </w:tcMar>
            <w:vAlign w:val="center"/>
          </w:tcPr>
          <w:p w:rsidR="000D2073" w:rsidRDefault="0011627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D2073" w:rsidRDefault="000D2073">
            <w:pPr>
              <w:spacing w:after="0"/>
              <w:ind w:left="135"/>
            </w:pPr>
          </w:p>
        </w:tc>
        <w:tc>
          <w:tcPr>
            <w:tcW w:w="1967"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D2073" w:rsidRDefault="000D2073">
            <w:pPr>
              <w:spacing w:after="0"/>
              <w:ind w:left="135"/>
            </w:pPr>
          </w:p>
        </w:tc>
      </w:tr>
      <w:tr w:rsidR="000D2073">
        <w:trPr>
          <w:trHeight w:val="144"/>
          <w:tblCellSpacing w:w="20" w:type="nil"/>
        </w:trPr>
        <w:tc>
          <w:tcPr>
            <w:tcW w:w="0" w:type="auto"/>
            <w:vMerge/>
            <w:tcBorders>
              <w:top w:val="nil"/>
            </w:tcBorders>
            <w:tcMar>
              <w:top w:w="50" w:type="dxa"/>
              <w:left w:w="100" w:type="dxa"/>
            </w:tcMar>
          </w:tcPr>
          <w:p w:rsidR="000D2073" w:rsidRDefault="000D2073"/>
        </w:tc>
        <w:tc>
          <w:tcPr>
            <w:tcW w:w="0" w:type="auto"/>
            <w:vMerge/>
            <w:tcBorders>
              <w:top w:val="nil"/>
            </w:tcBorders>
            <w:tcMar>
              <w:top w:w="50" w:type="dxa"/>
              <w:left w:w="100" w:type="dxa"/>
            </w:tcMar>
          </w:tcPr>
          <w:p w:rsidR="000D2073" w:rsidRDefault="000D2073"/>
        </w:tc>
        <w:tc>
          <w:tcPr>
            <w:tcW w:w="821"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D2073" w:rsidRDefault="000D2073">
            <w:pPr>
              <w:spacing w:after="0"/>
              <w:ind w:left="135"/>
            </w:pPr>
          </w:p>
        </w:tc>
        <w:tc>
          <w:tcPr>
            <w:tcW w:w="1518"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1618"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0" w:type="auto"/>
            <w:vMerge/>
            <w:tcBorders>
              <w:top w:val="nil"/>
            </w:tcBorders>
            <w:tcMar>
              <w:top w:w="50" w:type="dxa"/>
              <w:left w:w="100" w:type="dxa"/>
            </w:tcMar>
          </w:tcPr>
          <w:p w:rsidR="000D2073" w:rsidRDefault="000D2073"/>
        </w:tc>
        <w:tc>
          <w:tcPr>
            <w:tcW w:w="0" w:type="auto"/>
            <w:vMerge/>
            <w:tcBorders>
              <w:top w:val="nil"/>
            </w:tcBorders>
            <w:tcMar>
              <w:top w:w="50" w:type="dxa"/>
              <w:left w:w="100" w:type="dxa"/>
            </w:tcMar>
          </w:tcPr>
          <w:p w:rsidR="000D2073" w:rsidRDefault="000D2073"/>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3</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4</w:t>
            </w:r>
          </w:p>
        </w:tc>
        <w:tc>
          <w:tcPr>
            <w:tcW w:w="3256"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5</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6</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7</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8</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9</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10</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11</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12</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13</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14</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15</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16</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17</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18</w:t>
            </w:r>
          </w:p>
        </w:tc>
        <w:tc>
          <w:tcPr>
            <w:tcW w:w="3256"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19</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20</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21</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22</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23</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24</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25</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26</w:t>
            </w:r>
          </w:p>
        </w:tc>
        <w:tc>
          <w:tcPr>
            <w:tcW w:w="3256"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27</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28</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29</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30</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31</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32</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33</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2" w:type="dxa"/>
            <w:tcMar>
              <w:top w:w="50" w:type="dxa"/>
              <w:left w:w="100" w:type="dxa"/>
            </w:tcMar>
            <w:vAlign w:val="center"/>
          </w:tcPr>
          <w:p w:rsidR="000D2073" w:rsidRDefault="00116277">
            <w:pPr>
              <w:spacing w:after="0"/>
            </w:pPr>
            <w:r>
              <w:rPr>
                <w:rFonts w:ascii="Times New Roman" w:hAnsi="Times New Roman"/>
                <w:color w:val="000000"/>
                <w:sz w:val="24"/>
              </w:rPr>
              <w:t>34</w:t>
            </w:r>
          </w:p>
        </w:tc>
        <w:tc>
          <w:tcPr>
            <w:tcW w:w="3256"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D2073" w:rsidRDefault="000D2073">
            <w:pPr>
              <w:spacing w:after="0"/>
              <w:ind w:left="135"/>
              <w:jc w:val="center"/>
            </w:pPr>
          </w:p>
        </w:tc>
        <w:tc>
          <w:tcPr>
            <w:tcW w:w="1618" w:type="dxa"/>
            <w:tcMar>
              <w:top w:w="50" w:type="dxa"/>
              <w:left w:w="100" w:type="dxa"/>
            </w:tcMar>
            <w:vAlign w:val="center"/>
          </w:tcPr>
          <w:p w:rsidR="000D2073" w:rsidRDefault="000D2073">
            <w:pPr>
              <w:spacing w:after="0"/>
              <w:ind w:left="135"/>
              <w:jc w:val="center"/>
            </w:pPr>
          </w:p>
        </w:tc>
        <w:tc>
          <w:tcPr>
            <w:tcW w:w="1145" w:type="dxa"/>
            <w:tcMar>
              <w:top w:w="50" w:type="dxa"/>
              <w:left w:w="100" w:type="dxa"/>
            </w:tcMar>
            <w:vAlign w:val="center"/>
          </w:tcPr>
          <w:p w:rsidR="000D2073" w:rsidRDefault="000D2073">
            <w:pPr>
              <w:spacing w:after="0"/>
              <w:ind w:left="135"/>
            </w:pPr>
          </w:p>
        </w:tc>
        <w:tc>
          <w:tcPr>
            <w:tcW w:w="1967" w:type="dxa"/>
            <w:tcMar>
              <w:top w:w="50" w:type="dxa"/>
              <w:left w:w="100" w:type="dxa"/>
            </w:tcMar>
            <w:vAlign w:val="center"/>
          </w:tcPr>
          <w:p w:rsidR="000D2073" w:rsidRDefault="000D2073">
            <w:pPr>
              <w:spacing w:after="0"/>
              <w:ind w:left="135"/>
            </w:pPr>
          </w:p>
        </w:tc>
      </w:tr>
      <w:tr w:rsidR="000D2073">
        <w:trPr>
          <w:trHeight w:val="144"/>
          <w:tblCellSpacing w:w="20" w:type="nil"/>
        </w:trPr>
        <w:tc>
          <w:tcPr>
            <w:tcW w:w="0" w:type="auto"/>
            <w:gridSpan w:val="2"/>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2073" w:rsidRDefault="000D2073"/>
        </w:tc>
      </w:tr>
    </w:tbl>
    <w:p w:rsidR="000D2073" w:rsidRDefault="000D2073">
      <w:pPr>
        <w:sectPr w:rsidR="000D2073">
          <w:pgSz w:w="16383" w:h="11906" w:orient="landscape"/>
          <w:pgMar w:top="1134" w:right="850" w:bottom="1134" w:left="1701" w:header="720" w:footer="720" w:gutter="0"/>
          <w:cols w:space="720"/>
        </w:sectPr>
      </w:pPr>
    </w:p>
    <w:p w:rsidR="000D2073" w:rsidRDefault="0011627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0D2073">
        <w:trPr>
          <w:trHeight w:val="144"/>
          <w:tblCellSpacing w:w="20" w:type="nil"/>
        </w:trPr>
        <w:tc>
          <w:tcPr>
            <w:tcW w:w="378" w:type="dxa"/>
            <w:vMerge w:val="restart"/>
            <w:tcMar>
              <w:top w:w="50" w:type="dxa"/>
              <w:left w:w="100" w:type="dxa"/>
            </w:tcMar>
            <w:vAlign w:val="center"/>
          </w:tcPr>
          <w:p w:rsidR="000D2073" w:rsidRDefault="00116277">
            <w:pPr>
              <w:spacing w:after="0"/>
              <w:ind w:left="135"/>
            </w:pPr>
            <w:r>
              <w:rPr>
                <w:rFonts w:ascii="Times New Roman" w:hAnsi="Times New Roman"/>
                <w:b/>
                <w:color w:val="000000"/>
                <w:sz w:val="24"/>
              </w:rPr>
              <w:t xml:space="preserve">№ п/п </w:t>
            </w:r>
          </w:p>
          <w:p w:rsidR="000D2073" w:rsidRDefault="000D2073">
            <w:pPr>
              <w:spacing w:after="0"/>
              <w:ind w:left="135"/>
            </w:pPr>
          </w:p>
        </w:tc>
        <w:tc>
          <w:tcPr>
            <w:tcW w:w="3168"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D2073" w:rsidRDefault="000D2073">
            <w:pPr>
              <w:spacing w:after="0"/>
              <w:ind w:left="135"/>
            </w:pPr>
          </w:p>
        </w:tc>
        <w:tc>
          <w:tcPr>
            <w:tcW w:w="0" w:type="auto"/>
            <w:gridSpan w:val="3"/>
            <w:tcMar>
              <w:top w:w="50" w:type="dxa"/>
              <w:left w:w="100" w:type="dxa"/>
            </w:tcMar>
            <w:vAlign w:val="center"/>
          </w:tcPr>
          <w:p w:rsidR="000D2073" w:rsidRDefault="0011627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D2073" w:rsidRDefault="000D2073">
            <w:pPr>
              <w:spacing w:after="0"/>
              <w:ind w:left="135"/>
            </w:pPr>
          </w:p>
        </w:tc>
        <w:tc>
          <w:tcPr>
            <w:tcW w:w="1977" w:type="dxa"/>
            <w:vMerge w:val="restart"/>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D2073" w:rsidRDefault="000D2073">
            <w:pPr>
              <w:spacing w:after="0"/>
              <w:ind w:left="135"/>
            </w:pPr>
          </w:p>
        </w:tc>
      </w:tr>
      <w:tr w:rsidR="000D2073">
        <w:trPr>
          <w:trHeight w:val="144"/>
          <w:tblCellSpacing w:w="20" w:type="nil"/>
        </w:trPr>
        <w:tc>
          <w:tcPr>
            <w:tcW w:w="0" w:type="auto"/>
            <w:vMerge/>
            <w:tcBorders>
              <w:top w:val="nil"/>
            </w:tcBorders>
            <w:tcMar>
              <w:top w:w="50" w:type="dxa"/>
              <w:left w:w="100" w:type="dxa"/>
            </w:tcMar>
          </w:tcPr>
          <w:p w:rsidR="000D2073" w:rsidRDefault="000D2073"/>
        </w:tc>
        <w:tc>
          <w:tcPr>
            <w:tcW w:w="0" w:type="auto"/>
            <w:vMerge/>
            <w:tcBorders>
              <w:top w:val="nil"/>
            </w:tcBorders>
            <w:tcMar>
              <w:top w:w="50" w:type="dxa"/>
              <w:left w:w="100" w:type="dxa"/>
            </w:tcMar>
          </w:tcPr>
          <w:p w:rsidR="000D2073" w:rsidRDefault="000D2073"/>
        </w:tc>
        <w:tc>
          <w:tcPr>
            <w:tcW w:w="830"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D2073" w:rsidRDefault="000D2073">
            <w:pPr>
              <w:spacing w:after="0"/>
              <w:ind w:left="135"/>
            </w:pPr>
          </w:p>
        </w:tc>
        <w:tc>
          <w:tcPr>
            <w:tcW w:w="1529"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1628" w:type="dxa"/>
            <w:tcMar>
              <w:top w:w="50" w:type="dxa"/>
              <w:left w:w="100" w:type="dxa"/>
            </w:tcMar>
            <w:vAlign w:val="center"/>
          </w:tcPr>
          <w:p w:rsidR="000D2073" w:rsidRDefault="0011627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D2073" w:rsidRDefault="000D2073">
            <w:pPr>
              <w:spacing w:after="0"/>
              <w:ind w:left="135"/>
            </w:pPr>
          </w:p>
        </w:tc>
        <w:tc>
          <w:tcPr>
            <w:tcW w:w="0" w:type="auto"/>
            <w:vMerge/>
            <w:tcBorders>
              <w:top w:val="nil"/>
            </w:tcBorders>
            <w:tcMar>
              <w:top w:w="50" w:type="dxa"/>
              <w:left w:w="100" w:type="dxa"/>
            </w:tcMar>
          </w:tcPr>
          <w:p w:rsidR="000D2073" w:rsidRDefault="000D2073"/>
        </w:tc>
        <w:tc>
          <w:tcPr>
            <w:tcW w:w="0" w:type="auto"/>
            <w:vMerge/>
            <w:tcBorders>
              <w:top w:val="nil"/>
            </w:tcBorders>
            <w:tcMar>
              <w:top w:w="50" w:type="dxa"/>
              <w:left w:w="100" w:type="dxa"/>
            </w:tcMar>
          </w:tcPr>
          <w:p w:rsidR="000D2073" w:rsidRDefault="000D2073"/>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3</w:t>
            </w:r>
          </w:p>
        </w:tc>
        <w:tc>
          <w:tcPr>
            <w:tcW w:w="3168"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4</w:t>
            </w:r>
          </w:p>
        </w:tc>
        <w:tc>
          <w:tcPr>
            <w:tcW w:w="3168"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5</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6</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7</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8</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9</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10</w:t>
            </w:r>
          </w:p>
        </w:tc>
        <w:tc>
          <w:tcPr>
            <w:tcW w:w="3168"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11</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12</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13</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14</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15</w:t>
            </w:r>
          </w:p>
        </w:tc>
        <w:tc>
          <w:tcPr>
            <w:tcW w:w="3168" w:type="dxa"/>
            <w:tcMar>
              <w:top w:w="50" w:type="dxa"/>
              <w:left w:w="100" w:type="dxa"/>
            </w:tcMar>
            <w:vAlign w:val="center"/>
          </w:tcPr>
          <w:p w:rsidR="000D2073" w:rsidRDefault="00116277">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16</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17</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18</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19</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20</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21</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22</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23</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24</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25</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26</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27</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28</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29</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30</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31</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32</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33</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378" w:type="dxa"/>
            <w:tcMar>
              <w:top w:w="50" w:type="dxa"/>
              <w:left w:w="100" w:type="dxa"/>
            </w:tcMar>
            <w:vAlign w:val="center"/>
          </w:tcPr>
          <w:p w:rsidR="000D2073" w:rsidRDefault="00116277">
            <w:pPr>
              <w:spacing w:after="0"/>
            </w:pPr>
            <w:r>
              <w:rPr>
                <w:rFonts w:ascii="Times New Roman" w:hAnsi="Times New Roman"/>
                <w:color w:val="000000"/>
                <w:sz w:val="24"/>
              </w:rPr>
              <w:t>34</w:t>
            </w:r>
          </w:p>
        </w:tc>
        <w:tc>
          <w:tcPr>
            <w:tcW w:w="3168" w:type="dxa"/>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2073" w:rsidRDefault="000D2073">
            <w:pPr>
              <w:spacing w:after="0"/>
              <w:ind w:left="135"/>
              <w:jc w:val="center"/>
            </w:pPr>
          </w:p>
        </w:tc>
        <w:tc>
          <w:tcPr>
            <w:tcW w:w="1628" w:type="dxa"/>
            <w:tcMar>
              <w:top w:w="50" w:type="dxa"/>
              <w:left w:w="100" w:type="dxa"/>
            </w:tcMar>
            <w:vAlign w:val="center"/>
          </w:tcPr>
          <w:p w:rsidR="000D2073" w:rsidRDefault="000D2073">
            <w:pPr>
              <w:spacing w:after="0"/>
              <w:ind w:left="135"/>
              <w:jc w:val="center"/>
            </w:pPr>
          </w:p>
        </w:tc>
        <w:tc>
          <w:tcPr>
            <w:tcW w:w="1155" w:type="dxa"/>
            <w:tcMar>
              <w:top w:w="50" w:type="dxa"/>
              <w:left w:w="100" w:type="dxa"/>
            </w:tcMar>
            <w:vAlign w:val="center"/>
          </w:tcPr>
          <w:p w:rsidR="000D2073" w:rsidRDefault="000D2073">
            <w:pPr>
              <w:spacing w:after="0"/>
              <w:ind w:left="135"/>
            </w:pPr>
          </w:p>
        </w:tc>
        <w:tc>
          <w:tcPr>
            <w:tcW w:w="1977" w:type="dxa"/>
            <w:tcMar>
              <w:top w:w="50" w:type="dxa"/>
              <w:left w:w="100" w:type="dxa"/>
            </w:tcMar>
            <w:vAlign w:val="center"/>
          </w:tcPr>
          <w:p w:rsidR="000D2073" w:rsidRDefault="000D2073">
            <w:pPr>
              <w:spacing w:after="0"/>
              <w:ind w:left="135"/>
            </w:pPr>
          </w:p>
        </w:tc>
      </w:tr>
      <w:tr w:rsidR="000D2073">
        <w:trPr>
          <w:trHeight w:val="144"/>
          <w:tblCellSpacing w:w="20" w:type="nil"/>
        </w:trPr>
        <w:tc>
          <w:tcPr>
            <w:tcW w:w="0" w:type="auto"/>
            <w:gridSpan w:val="2"/>
            <w:tcMar>
              <w:top w:w="50" w:type="dxa"/>
              <w:left w:w="100" w:type="dxa"/>
            </w:tcMar>
            <w:vAlign w:val="center"/>
          </w:tcPr>
          <w:p w:rsidR="000D2073" w:rsidRPr="006D2111" w:rsidRDefault="00116277">
            <w:pPr>
              <w:spacing w:after="0"/>
              <w:ind w:left="135"/>
              <w:rPr>
                <w:lang w:val="ru-RU"/>
              </w:rPr>
            </w:pPr>
            <w:r w:rsidRPr="006D2111">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0D2073" w:rsidRDefault="00116277">
            <w:pPr>
              <w:spacing w:after="0"/>
              <w:ind w:left="135"/>
              <w:jc w:val="center"/>
            </w:pPr>
            <w:r w:rsidRPr="006D21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D2073" w:rsidRDefault="0011627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2073" w:rsidRDefault="000D2073"/>
        </w:tc>
      </w:tr>
    </w:tbl>
    <w:p w:rsidR="000D2073" w:rsidRDefault="000D2073">
      <w:pPr>
        <w:sectPr w:rsidR="000D2073">
          <w:pgSz w:w="16383" w:h="11906" w:orient="landscape"/>
          <w:pgMar w:top="1134" w:right="850" w:bottom="1134" w:left="1701" w:header="720" w:footer="720" w:gutter="0"/>
          <w:cols w:space="720"/>
        </w:sectPr>
      </w:pPr>
    </w:p>
    <w:p w:rsidR="000D2073" w:rsidRDefault="000D2073">
      <w:pPr>
        <w:sectPr w:rsidR="000D2073">
          <w:pgSz w:w="16383" w:h="11906" w:orient="landscape"/>
          <w:pgMar w:top="1134" w:right="850" w:bottom="1134" w:left="1701" w:header="720" w:footer="720" w:gutter="0"/>
          <w:cols w:space="720"/>
        </w:sectPr>
      </w:pPr>
    </w:p>
    <w:p w:rsidR="000D2073" w:rsidRDefault="00116277">
      <w:pPr>
        <w:spacing w:after="0"/>
        <w:ind w:left="120"/>
      </w:pPr>
      <w:bookmarkStart w:id="6" w:name="block-95132767"/>
      <w:bookmarkEnd w:id="5"/>
      <w:r>
        <w:rPr>
          <w:rFonts w:ascii="Times New Roman" w:hAnsi="Times New Roman"/>
          <w:b/>
          <w:color w:val="000000"/>
          <w:sz w:val="28"/>
        </w:rPr>
        <w:t>УЧЕБНО-МЕТОДИЧЕСКОЕ ОБЕСПЕЧЕНИЕ ОБРАЗОВАТЕЛЬНОГО ПРОЦЕССА</w:t>
      </w:r>
    </w:p>
    <w:p w:rsidR="000D2073" w:rsidRDefault="00116277">
      <w:pPr>
        <w:spacing w:after="0" w:line="480" w:lineRule="auto"/>
        <w:ind w:left="120"/>
      </w:pPr>
      <w:r>
        <w:rPr>
          <w:rFonts w:ascii="Times New Roman" w:hAnsi="Times New Roman"/>
          <w:b/>
          <w:color w:val="000000"/>
          <w:sz w:val="28"/>
        </w:rPr>
        <w:t>ОБЯЗАТЕЛЬНЫЕ УЧЕБНЫЕ МАТЕРИАЛЫ ДЛЯ УЧЕНИКА</w:t>
      </w:r>
    </w:p>
    <w:p w:rsidR="000D2073" w:rsidRDefault="000D2073">
      <w:pPr>
        <w:spacing w:after="0" w:line="480" w:lineRule="auto"/>
        <w:ind w:left="120"/>
      </w:pPr>
    </w:p>
    <w:p w:rsidR="000D2073" w:rsidRDefault="000D2073">
      <w:pPr>
        <w:spacing w:after="0" w:line="480" w:lineRule="auto"/>
        <w:ind w:left="120"/>
      </w:pPr>
    </w:p>
    <w:p w:rsidR="000D2073" w:rsidRDefault="000D2073">
      <w:pPr>
        <w:spacing w:after="0"/>
        <w:ind w:left="120"/>
      </w:pPr>
    </w:p>
    <w:p w:rsidR="000D2073" w:rsidRDefault="00116277">
      <w:pPr>
        <w:spacing w:after="0" w:line="480" w:lineRule="auto"/>
        <w:ind w:left="120"/>
      </w:pPr>
      <w:r>
        <w:rPr>
          <w:rFonts w:ascii="Times New Roman" w:hAnsi="Times New Roman"/>
          <w:b/>
          <w:color w:val="000000"/>
          <w:sz w:val="28"/>
        </w:rPr>
        <w:t>МЕТОДИЧЕСКИЕ МАТЕРИАЛЫ ДЛЯ УЧИТЕЛЯ</w:t>
      </w:r>
    </w:p>
    <w:p w:rsidR="000D2073" w:rsidRPr="006D2111" w:rsidRDefault="00116277">
      <w:pPr>
        <w:spacing w:after="0" w:line="480" w:lineRule="auto"/>
        <w:ind w:left="120"/>
        <w:jc w:val="both"/>
        <w:rPr>
          <w:lang w:val="ru-RU"/>
        </w:rPr>
      </w:pPr>
      <w:r w:rsidRPr="006D2111">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6D2111">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6D2111">
        <w:rPr>
          <w:rFonts w:ascii="Times New Roman" w:hAnsi="Times New Roman"/>
          <w:color w:val="000000"/>
          <w:sz w:val="28"/>
          <w:lang w:val="ru-RU"/>
        </w:rPr>
        <w:t>.</w:t>
      </w:r>
      <w:r>
        <w:rPr>
          <w:rFonts w:ascii="Times New Roman" w:hAnsi="Times New Roman"/>
          <w:color w:val="000000"/>
          <w:sz w:val="28"/>
        </w:rPr>
        <w:t>club</w:t>
      </w:r>
      <w:r w:rsidRPr="006D2111">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6D2111">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6D2111">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6D2111">
        <w:rPr>
          <w:rFonts w:ascii="Times New Roman" w:hAnsi="Times New Roman"/>
          <w:color w:val="000000"/>
          <w:sz w:val="28"/>
          <w:lang w:val="ru-RU"/>
        </w:rPr>
        <w:t xml:space="preserve">. </w:t>
      </w:r>
    </w:p>
    <w:p w:rsidR="000D2073" w:rsidRPr="006D2111" w:rsidRDefault="000D2073">
      <w:pPr>
        <w:spacing w:after="0"/>
        <w:ind w:left="120"/>
        <w:rPr>
          <w:lang w:val="ru-RU"/>
        </w:rPr>
      </w:pPr>
    </w:p>
    <w:p w:rsidR="000D2073" w:rsidRPr="006D2111" w:rsidRDefault="00116277">
      <w:pPr>
        <w:spacing w:after="0" w:line="480" w:lineRule="auto"/>
        <w:ind w:left="120"/>
        <w:rPr>
          <w:lang w:val="ru-RU"/>
        </w:rPr>
      </w:pPr>
      <w:r w:rsidRPr="006D2111">
        <w:rPr>
          <w:rFonts w:ascii="Times New Roman" w:hAnsi="Times New Roman"/>
          <w:b/>
          <w:color w:val="000000"/>
          <w:sz w:val="28"/>
          <w:lang w:val="ru-RU"/>
        </w:rPr>
        <w:t>ЦИФРОВЫЕ ОБРАЗОВАТЕЛЬНЫЕ РЕСУРСЫ И РЕСУРСЫ СЕТИ ИНТЕРНЕТ</w:t>
      </w:r>
    </w:p>
    <w:p w:rsidR="000D2073" w:rsidRPr="006D2111" w:rsidRDefault="000D2073">
      <w:pPr>
        <w:spacing w:after="0" w:line="480" w:lineRule="auto"/>
        <w:ind w:left="120"/>
        <w:rPr>
          <w:lang w:val="ru-RU"/>
        </w:rPr>
      </w:pPr>
    </w:p>
    <w:p w:rsidR="000D2073" w:rsidRPr="006D2111" w:rsidRDefault="000D2073">
      <w:pPr>
        <w:rPr>
          <w:lang w:val="ru-RU"/>
        </w:rPr>
        <w:sectPr w:rsidR="000D2073" w:rsidRPr="006D2111">
          <w:pgSz w:w="11906" w:h="16383"/>
          <w:pgMar w:top="1134" w:right="850" w:bottom="1134" w:left="1701" w:header="720" w:footer="720" w:gutter="0"/>
          <w:cols w:space="720"/>
        </w:sectPr>
      </w:pPr>
    </w:p>
    <w:bookmarkEnd w:id="6"/>
    <w:p w:rsidR="00116277" w:rsidRPr="006D2111" w:rsidRDefault="00116277">
      <w:pPr>
        <w:rPr>
          <w:lang w:val="ru-RU"/>
        </w:rPr>
      </w:pPr>
    </w:p>
    <w:sectPr w:rsidR="00116277" w:rsidRPr="006D21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D2073"/>
    <w:rsid w:val="000D2073"/>
    <w:rsid w:val="00116277"/>
    <w:rsid w:val="00387A24"/>
    <w:rsid w:val="006D2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77100F-662F-4AA7-889E-21D12BF16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6D211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D21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44</Pages>
  <Words>9612</Words>
  <Characters>54791</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4</cp:revision>
  <cp:lastPrinted>2026-09-14T09:54:00Z</cp:lastPrinted>
  <dcterms:created xsi:type="dcterms:W3CDTF">2026-09-14T09:52:00Z</dcterms:created>
  <dcterms:modified xsi:type="dcterms:W3CDTF">2026-09-15T08:44:00Z</dcterms:modified>
</cp:coreProperties>
</file>