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7DD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r>
        <w:rPr>
          <w:rFonts w:ascii="Times New Roman" w:hAnsi="Times New Roman" w:cs="Times New Roman"/>
          <w:b/>
          <w:bCs/>
          <w:i/>
          <w:iCs/>
          <w:szCs w:val="20"/>
        </w:rPr>
        <w:t>Обидчиками, как правило, становятся:</w:t>
      </w:r>
    </w:p>
    <w:p w14:paraId="172F011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• дети,  стремящиеся к лидерству, которые не могут самоутвердиться в учебном заведении социально при-емлемыми способами: за счет учебы, общественной деятельности, спорта, но претендуют на высокий статус в коллективе;</w:t>
      </w:r>
    </w:p>
    <w:p w14:paraId="4357C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подростки из авторитарных семей, где распростране-но насилие, притом не только физическое, но чаще пси-хологическое и эмоциональное, а также в чьих семьях процветают идеи шовинизма, расизма и снобизма;</w:t>
      </w:r>
    </w:p>
    <w:p w14:paraId="4353BF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дети с генетической предрасположенностью к повы-шенной агрессивности.</w:t>
      </w:r>
    </w:p>
    <w:p w14:paraId="559B297B">
      <w:pPr>
        <w:rPr>
          <w:rFonts w:ascii="Times New Roman" w:hAnsi="Times New Roman" w:cs="Times New Roman"/>
          <w:sz w:val="20"/>
          <w:szCs w:val="20"/>
        </w:rPr>
      </w:pPr>
    </w:p>
    <w:p w14:paraId="2D86D18C">
      <w:pPr>
        <w:pStyle w:val="7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2835910" cy="1623060"/>
            <wp:effectExtent l="19050" t="0" r="233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792" cy="1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36D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F4FEF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602ECC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58F9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C936F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A872A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Обидчикам характерны следующие особенности поведения:</w:t>
      </w:r>
    </w:p>
    <w:p w14:paraId="1D979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• имеют потребность господствовать и подчинять себе других;</w:t>
      </w:r>
    </w:p>
    <w:p w14:paraId="5D18180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импульсивны и легко приходят в ярость;</w:t>
      </w:r>
    </w:p>
    <w:p w14:paraId="21F632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часто ведут себя вызывающе и агрессивно по отно-шению к взрослым; </w:t>
      </w:r>
    </w:p>
    <w:p w14:paraId="5183DE3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• не испытывают сочувствия к своим жертвам;</w:t>
      </w:r>
    </w:p>
    <w:p w14:paraId="6B0D4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если это мальчики, они обычно физически сильнее других мальчиков; девочки, как правило, объявляют своим жертвам настоящую психологическую войну.</w:t>
      </w:r>
    </w:p>
    <w:p w14:paraId="48F001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CB7B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BD167"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448D888">
      <w:pPr>
        <w:pStyle w:val="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Что сказать ребёнку, если он стал жертвой травли?</w:t>
      </w:r>
    </w:p>
    <w:p w14:paraId="78581DA7">
      <w:pPr>
        <w:pStyle w:val="7"/>
        <w:rPr>
          <w:sz w:val="20"/>
          <w:szCs w:val="20"/>
        </w:rPr>
      </w:pPr>
    </w:p>
    <w:p w14:paraId="5E20D9FF">
      <w:pPr>
        <w:pStyle w:val="7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1. Будь уверена в том, что подобное поведение недопустимо </w:t>
      </w:r>
      <w:r>
        <w:rPr>
          <w:sz w:val="20"/>
          <w:szCs w:val="20"/>
        </w:rPr>
        <w:t xml:space="preserve">Дело в том, что зачастую многие в школе могут быть абсолютно убеждены, что это совершенно нормальная, хоть и печальная ситуация. Мол, ну что тут поделаешь… </w:t>
      </w:r>
    </w:p>
    <w:p w14:paraId="063FC1F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2. Ищи поддержки </w:t>
      </w:r>
      <w:r>
        <w:rPr>
          <w:rFonts w:ascii="Times New Roman" w:hAnsi="Times New Roman" w:cs="Times New Roman"/>
          <w:sz w:val="20"/>
          <w:szCs w:val="20"/>
        </w:rPr>
        <w:t xml:space="preserve">Пробуй заводить дружбу с теми одноклассниками, которые более сдержано себя ведут. Тебе очень важно иметь друзей, которые уважительно к тебе относятся, поддерживают тебя, сочувствуют и готовы встать на твою сторону. </w:t>
      </w:r>
    </w:p>
    <w:p w14:paraId="23142D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3. Обращайся за помощью к взрослым </w:t>
      </w:r>
      <w:r>
        <w:rPr>
          <w:rFonts w:ascii="Times New Roman" w:hAnsi="Times New Roman" w:cs="Times New Roman"/>
          <w:sz w:val="20"/>
          <w:szCs w:val="20"/>
        </w:rPr>
        <w:t>Тебе должен помочь любой человек, который готов планомерно объяснять учителю и объяснять, что так быть не должно.</w:t>
      </w:r>
    </w:p>
    <w:p w14:paraId="255AEA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4. Иди до конца </w:t>
      </w:r>
      <w:r>
        <w:rPr>
          <w:rFonts w:ascii="Times New Roman" w:hAnsi="Times New Roman" w:cs="Times New Roman"/>
          <w:sz w:val="20"/>
          <w:szCs w:val="20"/>
        </w:rPr>
        <w:t xml:space="preserve">Если учитель разводит руками и начинает говорить про то, что «ничего нельзя поделать», то надо обращаться выше – к завучу и директору. </w:t>
      </w:r>
    </w:p>
    <w:p w14:paraId="685EB1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5. Поменяй коллектив </w:t>
      </w:r>
      <w:r>
        <w:rPr>
          <w:rFonts w:ascii="Times New Roman" w:hAnsi="Times New Roman" w:cs="Times New Roman"/>
          <w:sz w:val="20"/>
          <w:szCs w:val="20"/>
        </w:rPr>
        <w:t>Если при обращении с проблемой к руководству школы</w:t>
      </w:r>
    </w:p>
    <w:p w14:paraId="71C723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712F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12BB5A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1809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CCF8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C4B358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013075" cy="230886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8105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CB5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445C8B">
      <w:pPr>
        <w:spacing w:after="0" w:line="240" w:lineRule="auto"/>
        <w:ind w:firstLine="1100" w:firstLineChars="550"/>
        <w:rPr>
          <w:rFonts w:hint="default" w:ascii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val="ru-RU"/>
        </w:rPr>
        <w:t>МАОУ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«Ярковская СОШ»</w:t>
      </w:r>
    </w:p>
    <w:p w14:paraId="612984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55FE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389E05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D039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7A6F4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ТРАВЛЯ В ШКОЛЕ.</w:t>
      </w:r>
    </w:p>
    <w:p w14:paraId="0F9EE7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КАК ПОМОЧЬ ШКОЛЬНИКУ.</w:t>
      </w:r>
    </w:p>
    <w:p w14:paraId="6825AF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3719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4BA3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2B063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2779395" cy="4034790"/>
            <wp:effectExtent l="19050" t="0" r="161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4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2E1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8D3FB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D080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6621C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Памятка родителям!</w:t>
      </w:r>
    </w:p>
    <w:p w14:paraId="27DFCC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4E59EE86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</w:p>
    <w:p w14:paraId="0ABDC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Буллинг (от англ. bullying )</w:t>
      </w:r>
    </w:p>
    <w:p w14:paraId="2BD465FA">
      <w:pPr>
        <w:pStyle w:val="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Буллинг </w:t>
      </w:r>
      <w:r>
        <w:rPr>
          <w:sz w:val="20"/>
          <w:szCs w:val="20"/>
        </w:rPr>
        <w:t xml:space="preserve">(от англ. </w:t>
      </w:r>
      <w:r>
        <w:rPr>
          <w:b/>
          <w:bCs/>
          <w:i/>
          <w:iCs/>
          <w:sz w:val="20"/>
          <w:szCs w:val="20"/>
        </w:rPr>
        <w:t xml:space="preserve">bullying </w:t>
      </w:r>
      <w:r>
        <w:rPr>
          <w:sz w:val="20"/>
          <w:szCs w:val="20"/>
        </w:rPr>
        <w:t xml:space="preserve">– запугивание, физический и/или психологический террор в отношении ребенка со сто-роны группы одноклассников) – это форма жестокого обра-щения, когда физически или психически сильный индивид или группа получает удовольствие, причиняя физическую или психологическую боль более слабому в данной ситуа-ции человеку. </w:t>
      </w:r>
    </w:p>
    <w:p w14:paraId="382C9C87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Виды травли</w:t>
      </w:r>
    </w:p>
    <w:p w14:paraId="71C4EE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вербальная (словесная) </w:t>
      </w:r>
      <w:r>
        <w:rPr>
          <w:rFonts w:ascii="Times New Roman" w:hAnsi="Times New Roman" w:cs="Times New Roman"/>
          <w:sz w:val="20"/>
          <w:szCs w:val="20"/>
        </w:rPr>
        <w:t>– насмешки, присвоение кли-чек, бесконечные замечания и оценки, высмеивание, уни-жение в присутствии других детей и пр.;</w:t>
      </w:r>
    </w:p>
    <w:p w14:paraId="116FC1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намеренная социальная изоляция </w:t>
      </w:r>
      <w:r>
        <w:rPr>
          <w:rFonts w:ascii="Times New Roman" w:hAnsi="Times New Roman" w:cs="Times New Roman"/>
          <w:sz w:val="20"/>
          <w:szCs w:val="20"/>
        </w:rPr>
        <w:t xml:space="preserve">– бойкот, отторже-ние, отказ от общения с жертвой (с ребенком отказываются играть, заниматься, не хотят с ним сидеть за одной партой, не приглашают на дни рождения и т.д.); </w:t>
      </w:r>
    </w:p>
    <w:p w14:paraId="7942D4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физическое насилие </w:t>
      </w:r>
      <w:r>
        <w:rPr>
          <w:rFonts w:ascii="Times New Roman" w:hAnsi="Times New Roman" w:cs="Times New Roman"/>
          <w:sz w:val="20"/>
          <w:szCs w:val="20"/>
        </w:rPr>
        <w:t>– избиение, нанесение удара, шлепки, подзатыльники, порча и отнимание вещей и др.</w:t>
      </w:r>
    </w:p>
    <w:p w14:paraId="2B90F1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2502535" cy="247840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8B9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64265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14:paraId="3CFD6B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4A8A5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C57D7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7F18B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8E52A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2A6394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Жертвы буллинга</w:t>
      </w:r>
    </w:p>
    <w:p w14:paraId="177E12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Жертвами буллинга часто становятся:</w:t>
      </w:r>
    </w:p>
    <w:p w14:paraId="5F6C112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• дети с физическими недостатками – носящие очки, имеющие слабый слух, двигательные нарушения, и, как правило, они не могут защитить себя; </w:t>
      </w:r>
    </w:p>
    <w:p w14:paraId="6F1027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дети с отклонениями в поведении – например, импульсив-ные или, наоборот, чрезмерно замкнутые и заторможенные; </w:t>
      </w:r>
    </w:p>
    <w:p w14:paraId="36DC53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дети с различными особенностями внешности – рыжие волосы или веснушки, оттопыренные уши, кривые ноги, чрезмерная полнота или худоба, особая форма головы, слиш-ком большой или маленький рост; </w:t>
      </w:r>
    </w:p>
    <w:p w14:paraId="247CE42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• дети с неразвитыми социальными навыками, которые не умеют общаться, они стеснительны или, наоборот, агрессив-ны, а в худшем случае могут даже воровать вещи у товари-щей и совершать другие антисоциальные поступки, травля усугубляет их и без того трудную ситуацию;</w:t>
      </w:r>
    </w:p>
    <w:p w14:paraId="7A6DBD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дети с отсутствием опыта жизни в коллективе – этим от-личаются так называемые «домашние дети», у них слабо раз-виты навыки взаимодействия в коллективе, кроме того, они бывают очень эгоистичны, поэтому нередко становятся объектом нападок со стороны остальных;</w:t>
      </w:r>
    </w:p>
    <w:p w14:paraId="5E0F61A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• дети с различными болезнями – например, энурез, нерв-ный тик, эпилепсия, заикание и другие физические и психи-ческие нарушения; • дети с низким интеллектом и трудностями в обучении; неуспеваемостью, затруднениями в освоении даже несложного материала </w:t>
      </w: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2397125" cy="1249680"/>
            <wp:effectExtent l="19050" t="0" r="2721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182" cy="12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B95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08A29F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45196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60A9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</w:t>
      </w:r>
    </w:p>
    <w:p w14:paraId="1759E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85DA14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Признаки травли</w:t>
      </w:r>
    </w:p>
    <w:p w14:paraId="09DC873C">
      <w:pPr>
        <w:pStyle w:val="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Жертвы буллинга проявляют следующие особенности поведения: </w:t>
      </w:r>
    </w:p>
    <w:p w14:paraId="77DC0C6A">
      <w:pPr>
        <w:pStyle w:val="7"/>
        <w:rPr>
          <w:sz w:val="20"/>
          <w:szCs w:val="20"/>
        </w:rPr>
      </w:pPr>
      <w:r>
        <w:rPr>
          <w:sz w:val="20"/>
          <w:szCs w:val="20"/>
        </w:rPr>
        <w:t>• притворяются больными, чтобы избежать похода в школу;</w:t>
      </w:r>
    </w:p>
    <w:p w14:paraId="71293AE6"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 • боятся идти одни в школу и из школы, просят прово-дить их на уроки, опаздывают; • становятся эмоционально неустойчивыми, изменяется их привычное поведение и вне школы; • снижается успеваемость, теряется интерес к любимым занятиям; • проявляют большую тревогу, порой страхи настолько сильны, что может нарушаться сон, аппетит, появляться заикание, нервные тики; • для них характерны молчаливость, замкнутость, неже-лание идти на разговор;</w:t>
      </w:r>
    </w:p>
    <w:p w14:paraId="5A33347F"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 • если ребенок подвергся физическому насилию, то можно обнаружить рваную верхнюю одежду или поврежден-ные вещи; постоянные ссадины, синяки и другие травмы;</w:t>
      </w:r>
    </w:p>
    <w:p w14:paraId="2BC53625"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 • часто просят дать денег, воруют с целью откупиться от насильника;</w:t>
      </w:r>
    </w:p>
    <w:p w14:paraId="6BA1572A">
      <w:pPr>
        <w:pStyle w:val="7"/>
        <w:rPr>
          <w:sz w:val="20"/>
          <w:szCs w:val="20"/>
        </w:rPr>
      </w:pPr>
      <w:r>
        <w:rPr>
          <w:sz w:val="20"/>
          <w:szCs w:val="20"/>
        </w:rPr>
        <w:t xml:space="preserve"> • как проявление крайней степени кризисного состояния: появляются суицидальные мысли. </w:t>
      </w:r>
    </w:p>
    <w:p w14:paraId="037CE8CE">
      <w:pPr>
        <w:pStyle w:val="7"/>
        <w:rPr>
          <w:sz w:val="20"/>
          <w:szCs w:val="20"/>
        </w:rPr>
      </w:pPr>
    </w:p>
    <w:p w14:paraId="1282FB60">
      <w:pPr>
        <w:pStyle w:val="7"/>
        <w:jc w:val="center"/>
        <w:rPr>
          <w:b/>
          <w:sz w:val="22"/>
          <w:szCs w:val="20"/>
        </w:rPr>
      </w:pPr>
      <w:r>
        <w:rPr>
          <w:b/>
          <w:bCs/>
          <w:i/>
          <w:iCs/>
          <w:sz w:val="22"/>
          <w:szCs w:val="20"/>
        </w:rPr>
        <w:t>Для взаимодействия с обидчиком можно посоветовать ребенку воспользоваться тремя простыми вопросами:</w:t>
      </w:r>
    </w:p>
    <w:p w14:paraId="028EA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. «Для чего ты это (сказал, сделал и т.д.)?». Если агрессору спокойно задать такой вопрос, то он растеряется и быстро прекратит свои нападки. Главное продолжать задавать этот вопрос, не поддаваясь на новые провокации. Как правило, ни один обидчик не сможет ясно ответить, для чего он это делает. </w:t>
      </w:r>
      <w:r>
        <w:rPr>
          <w:rFonts w:ascii="Times New Roman" w:hAnsi="Times New Roman" w:cs="Times New Roman"/>
          <w:b/>
          <w:sz w:val="20"/>
          <w:szCs w:val="20"/>
        </w:rPr>
        <w:t>2.</w:t>
      </w:r>
      <w:r>
        <w:rPr>
          <w:rFonts w:ascii="Times New Roman" w:hAnsi="Times New Roman" w:cs="Times New Roman"/>
          <w:sz w:val="20"/>
          <w:szCs w:val="20"/>
        </w:rPr>
        <w:t xml:space="preserve"> «Как ты это определил?» Если, например, ребенка обзывают неумехой, то задать этот вопрос: «Как ты определил, что я не умею это делать?».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 «Что тебе мешает...?». Например: «Что тебе мешает отойти и заняться своим делом?», «Что тебе мешает учиться так же хорошо, как я?», «Что тебе мешает обратиться ко мне за помощью, вместо того, чтобы завидовать?» и т.д.</w:t>
      </w:r>
    </w:p>
    <w:sectPr>
      <w:pgSz w:w="16838" w:h="11906" w:orient="landscape"/>
      <w:pgMar w:top="720" w:right="720" w:bottom="720" w:left="720" w:header="708" w:footer="708" w:gutter="0"/>
      <w:cols w:space="708" w:num="3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51259"/>
    <w:rsid w:val="002125D3"/>
    <w:rsid w:val="002304F0"/>
    <w:rsid w:val="008C0FDD"/>
    <w:rsid w:val="00BE4507"/>
    <w:rsid w:val="00D752A7"/>
    <w:rsid w:val="00E51259"/>
    <w:rsid w:val="4337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7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val="ru-RU" w:eastAsia="ru-RU" w:bidi="ar-SA"/>
    </w:r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9">
    <w:name w:val="Верхний колонтитул Знак"/>
    <w:basedOn w:val="2"/>
    <w:link w:val="5"/>
    <w:semiHidden/>
    <w:uiPriority w:val="99"/>
  </w:style>
  <w:style w:type="character" w:customStyle="1" w:styleId="10">
    <w:name w:val="Нижний колонтитул Знак"/>
    <w:basedOn w:val="2"/>
    <w:link w:val="6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2</Pages>
  <Words>870</Words>
  <Characters>4960</Characters>
  <Lines>41</Lines>
  <Paragraphs>11</Paragraphs>
  <TotalTime>31</TotalTime>
  <ScaleCrop>false</ScaleCrop>
  <LinksUpToDate>false</LinksUpToDate>
  <CharactersWithSpaces>5819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2022-02-08T12:49:00Z</dcterms:created>
  <dc:creator>User</dc:creator>
  <cp:lastModifiedBy>Ganixina</cp:lastModifiedBy>
  <dcterms:modified xsi:type="dcterms:W3CDTF">2026-02-18T16:03:01Z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1A0D0F1C246D412C82F87D487954A00E_12</vt:lpwstr>
  </property>
</Properties>
</file>