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2F" w:rsidRDefault="00C83930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9251950" cy="6671878"/>
            <wp:effectExtent l="0" t="0" r="0" b="0"/>
            <wp:docPr id="2" name="Рисунок 2" descr="C:\Users\Светлана\Desktop\2 кл ВУД\Подвиж 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2 кл ВУД\Подвиж игр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Рабочая программа курса внеурочной деятельности</w:t>
      </w:r>
      <w:r w:rsidR="005769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813D6">
        <w:rPr>
          <w:rFonts w:ascii="Arial" w:hAnsi="Arial" w:cs="Arial"/>
          <w:b/>
          <w:sz w:val="24"/>
          <w:szCs w:val="24"/>
          <w:lang w:val="ru-RU"/>
        </w:rPr>
        <w:t>«</w:t>
      </w:r>
      <w:r w:rsidR="005769E8">
        <w:rPr>
          <w:rFonts w:ascii="Arial" w:hAnsi="Arial" w:cs="Arial"/>
          <w:b/>
          <w:sz w:val="24"/>
          <w:szCs w:val="24"/>
          <w:lang w:val="ru-RU"/>
        </w:rPr>
        <w:t>Подвижные игры</w:t>
      </w:r>
      <w:r w:rsidRPr="00D813D6">
        <w:rPr>
          <w:rFonts w:ascii="Arial" w:hAnsi="Arial" w:cs="Arial"/>
          <w:b/>
          <w:sz w:val="24"/>
          <w:szCs w:val="24"/>
          <w:lang w:val="ru-RU"/>
        </w:rPr>
        <w:t>»</w:t>
      </w:r>
    </w:p>
    <w:p w:rsidR="00A85FAA" w:rsidRPr="00D813D6" w:rsidRDefault="009C51E1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2</w:t>
      </w:r>
      <w:r w:rsidR="00AF0545" w:rsidRPr="00D813D6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Пояснительная записка</w:t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5769E8" w:rsidRPr="005769E8" w:rsidRDefault="005769E8" w:rsidP="005769E8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-31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Указа Президента Российской Федерации от 09.11.2022 г. № 809 «Об утверждении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Основ государственной политики по сохранению и укреплению традиционных российских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духовно-нравственных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ценностей»;</w:t>
      </w:r>
    </w:p>
    <w:p w:rsidR="005769E8" w:rsidRPr="005769E8" w:rsidRDefault="005769E8" w:rsidP="005769E8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-31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Указа Президента Российской Федерации от 02 июля 2021 года № 400 «О Стратегии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национальной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безопасности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Российской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Федерации»;</w:t>
      </w:r>
    </w:p>
    <w:p w:rsidR="00A85FAA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769E8" w:rsidRPr="005769E8" w:rsidRDefault="005769E8" w:rsidP="005769E8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123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 xml:space="preserve">Приказа </w:t>
      </w:r>
      <w:proofErr w:type="spellStart"/>
      <w:r w:rsidRPr="005769E8">
        <w:rPr>
          <w:rFonts w:ascii="Arial" w:hAnsi="Arial" w:cs="Arial"/>
          <w:sz w:val="24"/>
          <w:lang w:val="ru-RU"/>
        </w:rPr>
        <w:t>Минпросвещения</w:t>
      </w:r>
      <w:proofErr w:type="spellEnd"/>
      <w:r w:rsidRPr="005769E8">
        <w:rPr>
          <w:rFonts w:ascii="Arial" w:hAnsi="Arial" w:cs="Arial"/>
          <w:sz w:val="24"/>
          <w:lang w:val="ru-RU"/>
        </w:rPr>
        <w:t xml:space="preserve"> России от 16.11.2022 № 992 «Об утверждении федеральной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образовательной программы начального общего образования» (Зарегистрировано в Минюсте</w:t>
      </w:r>
      <w:r w:rsidRPr="005769E8">
        <w:rPr>
          <w:rFonts w:ascii="Arial" w:hAnsi="Arial" w:cs="Arial"/>
          <w:spacing w:val="-57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России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 xml:space="preserve">22.12.2022 </w:t>
      </w:r>
      <w:r w:rsidRPr="0067647F">
        <w:rPr>
          <w:rFonts w:ascii="Arial" w:hAnsi="Arial" w:cs="Arial"/>
          <w:sz w:val="24"/>
        </w:rPr>
        <w:t>N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71762);</w:t>
      </w:r>
    </w:p>
    <w:p w:rsidR="005769E8" w:rsidRPr="005769E8" w:rsidRDefault="005769E8" w:rsidP="005769E8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123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Стратегии развития воспитания в Российской Федерации на период до 2025 года,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утверждена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распоряжением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Правительства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Российской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Федерации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от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29.05.2015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№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996-р;</w:t>
      </w:r>
    </w:p>
    <w:p w:rsidR="00A85FAA" w:rsidRPr="005769E8" w:rsidRDefault="005769E8" w:rsidP="005769E8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123"/>
        <w:contextualSpacing w:val="0"/>
        <w:jc w:val="both"/>
        <w:rPr>
          <w:rFonts w:ascii="Arial" w:hAnsi="Arial" w:cs="Arial"/>
          <w:sz w:val="24"/>
          <w:szCs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Федеральной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образовательной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программы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начального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общего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образования,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утвержденной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приказом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Министерства</w:t>
      </w:r>
      <w:r w:rsidRPr="005769E8">
        <w:rPr>
          <w:rFonts w:ascii="Arial" w:hAnsi="Arial" w:cs="Arial"/>
          <w:spacing w:val="27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просвещения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Российской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Федерации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от</w:t>
      </w:r>
      <w:r w:rsidRPr="005769E8">
        <w:rPr>
          <w:rFonts w:ascii="Arial" w:hAnsi="Arial" w:cs="Arial"/>
          <w:spacing w:val="35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18.05.</w:t>
      </w:r>
      <w:r w:rsidRPr="005769E8">
        <w:rPr>
          <w:rFonts w:ascii="Arial" w:hAnsi="Arial" w:cs="Arial"/>
          <w:sz w:val="24"/>
          <w:szCs w:val="24"/>
          <w:lang w:val="ru-RU"/>
        </w:rPr>
        <w:t>2023 № 372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«Об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утверждении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федеральной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образовательной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программы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начального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общего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образования»;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СанПиН 1.2.3685-21;</w:t>
      </w:r>
    </w:p>
    <w:p w:rsidR="005769E8" w:rsidRPr="005769E8" w:rsidRDefault="005769E8" w:rsidP="005769E8">
      <w:pPr>
        <w:numPr>
          <w:ilvl w:val="0"/>
          <w:numId w:val="3"/>
        </w:numPr>
        <w:spacing w:before="0" w:beforeAutospacing="0" w:after="0" w:afterAutospacing="0" w:line="276" w:lineRule="auto"/>
        <w:ind w:right="45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5769E8">
        <w:rPr>
          <w:rFonts w:ascii="Arial" w:hAnsi="Arial" w:cs="Arial"/>
          <w:sz w:val="24"/>
          <w:szCs w:val="24"/>
          <w:lang w:val="ru-RU"/>
        </w:rPr>
        <w:t xml:space="preserve">На основе примерной программы внеурочного курса, авторская программа – «Подвижные игры» </w:t>
      </w:r>
      <w:proofErr w:type="spellStart"/>
      <w:r w:rsidRPr="005769E8">
        <w:rPr>
          <w:rFonts w:ascii="Arial" w:hAnsi="Arial" w:cs="Arial"/>
          <w:sz w:val="24"/>
          <w:szCs w:val="24"/>
          <w:lang w:val="ru-RU"/>
        </w:rPr>
        <w:t>Баскаева</w:t>
      </w:r>
      <w:proofErr w:type="spellEnd"/>
      <w:r w:rsidRPr="005769E8">
        <w:rPr>
          <w:rFonts w:ascii="Arial" w:hAnsi="Arial" w:cs="Arial"/>
          <w:sz w:val="24"/>
          <w:szCs w:val="24"/>
          <w:lang w:val="ru-RU"/>
        </w:rPr>
        <w:t xml:space="preserve"> Е.А</w:t>
      </w:r>
    </w:p>
    <w:p w:rsidR="00E5243F" w:rsidRPr="005769E8" w:rsidRDefault="005769E8" w:rsidP="005769E8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45"/>
        <w:jc w:val="both"/>
        <w:rPr>
          <w:rFonts w:ascii="Arial" w:hAnsi="Arial" w:cs="Arial"/>
          <w:sz w:val="24"/>
          <w:szCs w:val="24"/>
          <w:lang w:val="ru-RU"/>
        </w:rPr>
      </w:pPr>
      <w:r w:rsidRPr="005769E8">
        <w:rPr>
          <w:rFonts w:ascii="Arial" w:hAnsi="Arial" w:cs="Arial"/>
          <w:sz w:val="24"/>
          <w:szCs w:val="24"/>
          <w:lang w:val="ru-RU"/>
        </w:rPr>
        <w:t>На основе учебно-методического пособия Физическая культура: подвижные игры 1-4 класс Н. А. Фёдорова издательство Экзаме</w:t>
      </w:r>
      <w:r>
        <w:rPr>
          <w:rFonts w:ascii="Arial" w:hAnsi="Arial" w:cs="Arial"/>
          <w:sz w:val="24"/>
          <w:szCs w:val="24"/>
          <w:lang w:val="ru-RU"/>
        </w:rPr>
        <w:t>н.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Программа курса внеурочной деятельности по спортивно-оздоровительному направлению «Подвижные игры»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EA0B40" w:rsidRP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b/>
          <w:sz w:val="24"/>
          <w:szCs w:val="24"/>
          <w:lang w:val="ru-RU"/>
        </w:rPr>
        <w:t>Цель программы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–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EA0B40" w:rsidRDefault="00EA0B40" w:rsidP="00EA0B40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Реализация цели учебной программы соотносится с решением следующих образовательных </w:t>
      </w:r>
      <w:r w:rsidRPr="00EA0B40">
        <w:rPr>
          <w:rFonts w:ascii="Arial" w:hAnsi="Arial" w:cs="Arial"/>
          <w:b/>
          <w:sz w:val="24"/>
          <w:szCs w:val="24"/>
          <w:lang w:val="ru-RU"/>
        </w:rPr>
        <w:t>задач: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формирование первоначальных умений </w:t>
      </w:r>
      <w:proofErr w:type="spellStart"/>
      <w:r w:rsidRPr="00EA0B40">
        <w:rPr>
          <w:rFonts w:ascii="Arial" w:hAnsi="Arial" w:cs="Arial"/>
          <w:sz w:val="24"/>
          <w:szCs w:val="24"/>
          <w:lang w:val="ru-RU"/>
        </w:rPr>
        <w:t>саморегуляции</w:t>
      </w:r>
      <w:proofErr w:type="spellEnd"/>
      <w:r w:rsidRPr="00EA0B40">
        <w:rPr>
          <w:rFonts w:ascii="Arial" w:hAnsi="Arial" w:cs="Arial"/>
          <w:sz w:val="24"/>
          <w:szCs w:val="24"/>
          <w:lang w:val="ru-RU"/>
        </w:rPr>
        <w:t xml:space="preserve"> средствами физической культуры;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A0B40">
        <w:rPr>
          <w:rFonts w:ascii="Arial" w:hAnsi="Arial" w:cs="Arial"/>
          <w:sz w:val="24"/>
          <w:szCs w:val="24"/>
        </w:rPr>
        <w:t>овладение</w:t>
      </w:r>
      <w:proofErr w:type="spellEnd"/>
      <w:r w:rsidRPr="00EA0B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B40">
        <w:rPr>
          <w:rFonts w:ascii="Arial" w:hAnsi="Arial" w:cs="Arial"/>
          <w:sz w:val="24"/>
          <w:szCs w:val="24"/>
        </w:rPr>
        <w:t>школой</w:t>
      </w:r>
      <w:proofErr w:type="spellEnd"/>
      <w:r w:rsidRPr="00EA0B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B40">
        <w:rPr>
          <w:rFonts w:ascii="Arial" w:hAnsi="Arial" w:cs="Arial"/>
          <w:sz w:val="24"/>
          <w:szCs w:val="24"/>
        </w:rPr>
        <w:t>движений</w:t>
      </w:r>
      <w:proofErr w:type="spellEnd"/>
      <w:r w:rsidRPr="00EA0B40">
        <w:rPr>
          <w:rFonts w:ascii="Arial" w:hAnsi="Arial" w:cs="Arial"/>
          <w:sz w:val="24"/>
          <w:szCs w:val="24"/>
        </w:rPr>
        <w:t>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lastRenderedPageBreak/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 физических (координационных и кондиционных) способностей;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EA0B40" w:rsidRPr="00EA0B40" w:rsidRDefault="00EA0B40" w:rsidP="00EA0B40">
      <w:pPr>
        <w:pStyle w:val="a3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Подвижная игра </w:t>
      </w:r>
      <w:r>
        <w:rPr>
          <w:rFonts w:ascii="Arial" w:hAnsi="Arial" w:cs="Arial"/>
          <w:sz w:val="24"/>
          <w:szCs w:val="24"/>
          <w:lang w:val="ru-RU"/>
        </w:rPr>
        <w:t>–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Игры помогают ребенку расширять и углублять свои представления об окружающей действительности. В процессе игр создаются возможности для развития речи, упражнения в счете и т.д. </w:t>
      </w:r>
    </w:p>
    <w:p w:rsidR="000419B4" w:rsidRPr="000419B4" w:rsidRDefault="00EA0B40" w:rsidP="000419B4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Общее число часов, отведённых на изучение курса внеурочной деятельности «Подвижные игры» составляет 135 часов: в </w:t>
      </w:r>
      <w:r w:rsidRPr="00EA0B40">
        <w:rPr>
          <w:rFonts w:ascii="Arial" w:hAnsi="Arial" w:cs="Arial"/>
          <w:b/>
          <w:sz w:val="24"/>
          <w:szCs w:val="24"/>
          <w:lang w:val="ru-RU"/>
        </w:rPr>
        <w:t>1 классе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– </w:t>
      </w:r>
      <w:r w:rsidRPr="00EA0B40">
        <w:rPr>
          <w:rFonts w:ascii="Arial" w:hAnsi="Arial" w:cs="Arial"/>
          <w:b/>
          <w:sz w:val="24"/>
          <w:szCs w:val="24"/>
          <w:lang w:val="ru-RU"/>
        </w:rPr>
        <w:t>33 часа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(1 час в неделю), во </w:t>
      </w:r>
      <w:r w:rsidRPr="00EA0B40">
        <w:rPr>
          <w:rFonts w:ascii="Arial" w:hAnsi="Arial" w:cs="Arial"/>
          <w:b/>
          <w:sz w:val="24"/>
          <w:szCs w:val="24"/>
          <w:lang w:val="ru-RU"/>
        </w:rPr>
        <w:t>2 – 4 классах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– </w:t>
      </w:r>
      <w:r w:rsidRPr="00EA0B40">
        <w:rPr>
          <w:rFonts w:ascii="Arial" w:hAnsi="Arial" w:cs="Arial"/>
          <w:b/>
          <w:sz w:val="24"/>
          <w:szCs w:val="24"/>
          <w:lang w:val="ru-RU"/>
        </w:rPr>
        <w:t>34 часа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(1 час в неделю)</w:t>
      </w:r>
      <w:r w:rsidR="000419B4">
        <w:rPr>
          <w:rFonts w:ascii="Arial" w:hAnsi="Arial" w:cs="Arial"/>
          <w:sz w:val="24"/>
          <w:szCs w:val="24"/>
          <w:lang w:val="ru-RU"/>
        </w:rPr>
        <w:t>.</w:t>
      </w:r>
      <w:r w:rsidR="000419B4" w:rsidRPr="000419B4">
        <w:rPr>
          <w:rFonts w:ascii="Liberation Serif" w:eastAsia="Calibri" w:hAnsi="Liberation Serif"/>
          <w:sz w:val="24"/>
          <w:szCs w:val="24"/>
          <w:lang w:val="ru-RU" w:eastAsia="ar-SA"/>
        </w:rPr>
        <w:t xml:space="preserve"> </w:t>
      </w:r>
      <w:r w:rsidR="000419B4" w:rsidRPr="000419B4">
        <w:rPr>
          <w:rFonts w:ascii="Arial" w:hAnsi="Arial" w:cs="Arial"/>
          <w:sz w:val="24"/>
          <w:szCs w:val="24"/>
          <w:lang w:val="ru-RU"/>
        </w:rPr>
        <w:t>Срок реализации программы: 4 года</w:t>
      </w:r>
    </w:p>
    <w:p w:rsidR="00EA0B40" w:rsidRP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A0B40" w:rsidRPr="00EA0B40" w:rsidRDefault="00EA0B40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5243F" w:rsidRPr="00EA0B40" w:rsidRDefault="00E5243F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A85FAA" w:rsidRDefault="00A85FAA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Содержание</w:t>
      </w:r>
      <w:r w:rsidRPr="00D813D6">
        <w:rPr>
          <w:rFonts w:ascii="Arial" w:hAnsi="Arial" w:cs="Arial"/>
          <w:b/>
          <w:sz w:val="24"/>
          <w:szCs w:val="24"/>
        </w:rPr>
        <w:t> </w:t>
      </w:r>
      <w:r w:rsidRPr="00D813D6">
        <w:rPr>
          <w:rFonts w:ascii="Arial" w:hAnsi="Arial" w:cs="Arial"/>
          <w:b/>
          <w:sz w:val="24"/>
          <w:szCs w:val="24"/>
          <w:lang w:val="ru-RU"/>
        </w:rPr>
        <w:t>курса внеурочной деятельности</w:t>
      </w:r>
    </w:p>
    <w:p w:rsidR="00FF69FF" w:rsidRPr="00D813D6" w:rsidRDefault="00FF69FF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2 класс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Игры с бегом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Правила безопасного поведения при проведении</w:t>
      </w:r>
      <w:r>
        <w:rPr>
          <w:rFonts w:ascii="Arial" w:hAnsi="Arial" w:cs="Arial"/>
        </w:rPr>
        <w:t xml:space="preserve"> </w:t>
      </w:r>
      <w:r w:rsidRPr="004259FA">
        <w:rPr>
          <w:rFonts w:ascii="Arial" w:hAnsi="Arial" w:cs="Arial"/>
        </w:rPr>
        <w:t>игр с бегом. Техника бега с ускорением, техника равномерного бега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 xml:space="preserve">Комплекс ОРУ на месте. Комплекс ОРУ с рифмованными строчками. Игра </w:t>
      </w:r>
      <w:r>
        <w:rPr>
          <w:rFonts w:ascii="Arial" w:hAnsi="Arial" w:cs="Arial"/>
        </w:rPr>
        <w:t>«</w:t>
      </w:r>
      <w:r w:rsidRPr="004259FA">
        <w:rPr>
          <w:rFonts w:ascii="Arial" w:hAnsi="Arial" w:cs="Arial"/>
        </w:rPr>
        <w:t>Совушка». Игра «Вороны и воробьи»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ОРУ в движении. Игра «К своим флажкам». Игра «День и ночь».</w:t>
      </w:r>
    </w:p>
    <w:p w:rsidR="004259FA" w:rsidRPr="004259FA" w:rsidRDefault="004259FA" w:rsidP="004259FA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ОРУ в колонне по одному в движении. Игра «Вызов номеров» Игра «Пустое место».</w:t>
      </w:r>
    </w:p>
    <w:p w:rsidR="004259FA" w:rsidRPr="004259FA" w:rsidRDefault="004259FA" w:rsidP="004259FA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Упражнения с предметами. Ирга «Невод». Игра «Колесо»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25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ОРУ на месте. Игра «Два мороза». Игра «Воробьи-попрыгунчики».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Игры с прыжками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Правила по технике безопасности при проведении игр с прыжками.</w:t>
      </w:r>
      <w:r>
        <w:rPr>
          <w:rFonts w:ascii="Arial" w:hAnsi="Arial" w:cs="Arial"/>
        </w:rPr>
        <w:t xml:space="preserve"> </w:t>
      </w:r>
      <w:r w:rsidRPr="004259FA">
        <w:rPr>
          <w:rFonts w:ascii="Arial" w:hAnsi="Arial" w:cs="Arial"/>
        </w:rPr>
        <w:t>Профилактика детского травматизма. Развитие координации движений в прыжках со скакалкой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2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ОРУ. Игра «Салки на одной ноге». Игра «Воробушки».</w:t>
      </w:r>
    </w:p>
    <w:p w:rsidR="004259FA" w:rsidRPr="004259FA" w:rsidRDefault="004259FA" w:rsidP="004259FA">
      <w:pPr>
        <w:pStyle w:val="aa"/>
        <w:numPr>
          <w:ilvl w:val="0"/>
          <w:numId w:val="2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упражнений с длинной скакалкой. Игра «Удочка». Игра «Кто выше»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2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ОРУ с мячами. Игра «Прыжки в приседе». Игра «Пингвины с мячом».</w:t>
      </w:r>
    </w:p>
    <w:p w:rsidR="004259FA" w:rsidRPr="004259FA" w:rsidRDefault="004259FA" w:rsidP="004259FA">
      <w:pPr>
        <w:pStyle w:val="aa"/>
        <w:numPr>
          <w:ilvl w:val="0"/>
          <w:numId w:val="2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ОРУ с короткой скакалкой. Игра «Поймай лягушку». Игра «Прыжки с поворотом»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Игры с мячом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Правила безопасного поведения при играх с мячом.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Совершенствование координации движений. Игра «Передал – садись». Игра «Свечи».</w:t>
      </w:r>
    </w:p>
    <w:p w:rsidR="004259FA" w:rsidRPr="004259FA" w:rsidRDefault="004259FA" w:rsidP="004259FA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Развитие глазомера и чувства расстояния. Передача мяча. Метание мяча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Игра «Охотники и утки». Игра «Сбей мяч»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Укрепление основных мышечных групп; мышц рук и плечевого пояса. Игра «Рак пятится назад». Игра «Скорый поезд».</w:t>
      </w:r>
    </w:p>
    <w:p w:rsidR="004259FA" w:rsidRPr="004259FA" w:rsidRDefault="004259FA" w:rsidP="004259FA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Обучение бросанию, метанию и ловле мяча в игре.</w:t>
      </w:r>
    </w:p>
    <w:p w:rsidR="004259FA" w:rsidRPr="004259FA" w:rsidRDefault="004259FA" w:rsidP="004259FA">
      <w:pPr>
        <w:pStyle w:val="aa"/>
        <w:numPr>
          <w:ilvl w:val="0"/>
          <w:numId w:val="27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Броски и ловля мяча. Игра «Кто самый меткий». Игра «Не упусти мяч».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Игры малой подвижности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Правила по технике безопасности при проведении игры малой подвижности.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lastRenderedPageBreak/>
        <w:t>Комплекс специальных упражнений «Ровная спина». Игра «Змейка». Игра «Карлики и великаны».</w:t>
      </w:r>
    </w:p>
    <w:p w:rsidR="004259FA" w:rsidRPr="004259FA" w:rsidRDefault="004259FA" w:rsidP="004259F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Комплекс упражнений с мешочками. Игра «Кошка и мышка». Игра «Ручеек».</w:t>
      </w:r>
    </w:p>
    <w:p w:rsidR="004259FA" w:rsidRPr="004259FA" w:rsidRDefault="004259FA" w:rsidP="004259F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Упражнения для исправления нарушений осанки и плоскостопия. Игра «Стрекозы». Игра «Чемпионы скакалки».</w:t>
      </w:r>
    </w:p>
    <w:p w:rsidR="004259FA" w:rsidRPr="004259FA" w:rsidRDefault="004259FA" w:rsidP="004259FA">
      <w:pPr>
        <w:pStyle w:val="aa"/>
        <w:numPr>
          <w:ilvl w:val="0"/>
          <w:numId w:val="28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 xml:space="preserve">Гимнастические построения, размыкания, фигурная маршировка. Игра «Построение в шеренгу». Игра «На новое место». Игра «Лабиринт». Игра «Что </w:t>
      </w:r>
      <w:r>
        <w:rPr>
          <w:rFonts w:ascii="Arial" w:hAnsi="Arial" w:cs="Arial"/>
        </w:rPr>
        <w:t>и</w:t>
      </w:r>
      <w:r w:rsidRPr="004259FA">
        <w:rPr>
          <w:rFonts w:ascii="Arial" w:hAnsi="Arial" w:cs="Arial"/>
        </w:rPr>
        <w:t>зменилось?»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Зимние забавы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Закаливание и его влияние на организм. Правила безопасного поведения при катании на лыжах, санках. Инструктаж по технике безопасности.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29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Игра «Лепим снежную бабу».</w:t>
      </w:r>
    </w:p>
    <w:p w:rsidR="004259FA" w:rsidRPr="004259FA" w:rsidRDefault="004259FA" w:rsidP="004259FA">
      <w:pPr>
        <w:pStyle w:val="aa"/>
        <w:numPr>
          <w:ilvl w:val="0"/>
          <w:numId w:val="29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Игра «Лепим сказочных героев».</w:t>
      </w:r>
    </w:p>
    <w:p w:rsidR="004259FA" w:rsidRPr="004259FA" w:rsidRDefault="004259FA" w:rsidP="004259FA">
      <w:pPr>
        <w:pStyle w:val="aa"/>
        <w:numPr>
          <w:ilvl w:val="0"/>
          <w:numId w:val="29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Игра «Санные поезда».</w:t>
      </w:r>
    </w:p>
    <w:p w:rsidR="004259FA" w:rsidRPr="004259FA" w:rsidRDefault="004259FA" w:rsidP="004259FA">
      <w:pPr>
        <w:pStyle w:val="aa"/>
        <w:numPr>
          <w:ilvl w:val="0"/>
          <w:numId w:val="29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Игра «На одной лыже».</w:t>
      </w:r>
    </w:p>
    <w:p w:rsidR="004259FA" w:rsidRPr="004259FA" w:rsidRDefault="004259FA" w:rsidP="004259FA">
      <w:pPr>
        <w:pStyle w:val="aa"/>
        <w:numPr>
          <w:ilvl w:val="0"/>
          <w:numId w:val="29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Игра «Езда на перекладных»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Эстафеты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Правила безопасного поведения при проведении эстафет</w:t>
      </w:r>
      <w:r>
        <w:rPr>
          <w:rFonts w:ascii="Arial" w:hAnsi="Arial" w:cs="Arial"/>
        </w:rPr>
        <w:t xml:space="preserve">. </w:t>
      </w:r>
      <w:r w:rsidRPr="004259FA">
        <w:rPr>
          <w:rFonts w:ascii="Arial" w:hAnsi="Arial" w:cs="Arial"/>
        </w:rPr>
        <w:t>Способы деления на команды. Считалки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Веселые старты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Эстафеты «Бег по кочкам», «Бег сороконожек».</w:t>
      </w:r>
    </w:p>
    <w:p w:rsidR="004259FA" w:rsidRPr="004259FA" w:rsidRDefault="004259FA" w:rsidP="004259FA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Эстафеты «Рак пятится назад», «Скорый поезд».</w:t>
      </w:r>
    </w:p>
    <w:p w:rsidR="004259FA" w:rsidRPr="004259FA" w:rsidRDefault="004259FA" w:rsidP="004259FA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Эстафеты «Чемпионы скакалки», «Вьюны».</w:t>
      </w:r>
    </w:p>
    <w:p w:rsidR="004259FA" w:rsidRPr="004259FA" w:rsidRDefault="004259FA" w:rsidP="004259FA">
      <w:pPr>
        <w:pStyle w:val="aa"/>
        <w:numPr>
          <w:ilvl w:val="0"/>
          <w:numId w:val="30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Эстафеты «Стрекозы», «На новое место».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4259FA">
        <w:rPr>
          <w:rFonts w:ascii="Arial" w:hAnsi="Arial" w:cs="Arial"/>
          <w:b/>
          <w:i/>
        </w:rPr>
        <w:t xml:space="preserve">Народные игры 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  <w:i/>
        </w:rPr>
        <w:t>Теория.</w:t>
      </w:r>
      <w:r w:rsidRPr="004259FA">
        <w:rPr>
          <w:rFonts w:ascii="Arial" w:hAnsi="Arial" w:cs="Arial"/>
        </w:rPr>
        <w:t xml:space="preserve"> История изучения и организации игр. Знаменитые собиратели и организаторы игр. Игровая терминология.</w:t>
      </w:r>
    </w:p>
    <w:p w:rsidR="004259FA" w:rsidRPr="004259FA" w:rsidRDefault="004259FA" w:rsidP="004259FA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4259FA">
        <w:rPr>
          <w:rFonts w:ascii="Arial" w:hAnsi="Arial" w:cs="Arial"/>
          <w:i/>
        </w:rPr>
        <w:t>Практические занятия:</w:t>
      </w:r>
    </w:p>
    <w:p w:rsidR="004259FA" w:rsidRPr="004259FA" w:rsidRDefault="004259FA" w:rsidP="004259FA">
      <w:pPr>
        <w:pStyle w:val="aa"/>
        <w:numPr>
          <w:ilvl w:val="0"/>
          <w:numId w:val="31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Разучивание народных игр. Игра «Бегунок»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31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Разучивание народных игр. Игра «Верёвочка»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31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4259FA">
        <w:rPr>
          <w:rFonts w:ascii="Arial" w:hAnsi="Arial" w:cs="Arial"/>
        </w:rPr>
        <w:t>Разучивание народных игр. Игра «Котел»</w:t>
      </w:r>
      <w:r>
        <w:rPr>
          <w:rFonts w:ascii="Arial" w:hAnsi="Arial" w:cs="Arial"/>
        </w:rPr>
        <w:t>.</w:t>
      </w:r>
    </w:p>
    <w:p w:rsidR="004259FA" w:rsidRPr="004259FA" w:rsidRDefault="004259FA" w:rsidP="004259FA">
      <w:pPr>
        <w:pStyle w:val="aa"/>
        <w:numPr>
          <w:ilvl w:val="0"/>
          <w:numId w:val="31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Разучивание народных игр. Игра «Дедушка – сапожник»</w:t>
      </w:r>
      <w:r w:rsidRPr="004259FA">
        <w:rPr>
          <w:rFonts w:ascii="Arial" w:hAnsi="Arial" w:cs="Arial"/>
        </w:rPr>
        <w:t>.</w:t>
      </w:r>
    </w:p>
    <w:p w:rsidR="004259FA" w:rsidRPr="004259FA" w:rsidRDefault="004259FA" w:rsidP="004259FA">
      <w:p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</w:p>
    <w:p w:rsidR="00A85FAA" w:rsidRDefault="00A85FAA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Планируемые результаты освоения курса внеурочной деятельности</w:t>
      </w:r>
    </w:p>
    <w:p w:rsidR="004259FA" w:rsidRPr="00D813D6" w:rsidRDefault="004259FA" w:rsidP="004259FA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Личностные результаты</w:t>
      </w:r>
    </w:p>
    <w:p w:rsid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развитие мотивов учебной деятельности, принятие и освоение социальной роли обучающего;</w:t>
      </w:r>
    </w:p>
    <w:p w:rsid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развитие этических чувств, доброжелательности и эмоционально-нравственной  отзывчивости, понимания и сопереживания чувствам других людей;</w:t>
      </w:r>
    </w:p>
    <w:p w:rsid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</w:t>
      </w:r>
    </w:p>
    <w:p w:rsid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формирование эстетических потребностей и ценностей;</w:t>
      </w:r>
    </w:p>
    <w:p w:rsid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формирование установки на здоровый образ жизни.</w:t>
      </w:r>
    </w:p>
    <w:p w:rsidR="004259FA" w:rsidRP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проявление положительных качеств личности и управление</w:t>
      </w:r>
      <w:r w:rsidRPr="004259FA">
        <w:rPr>
          <w:rFonts w:ascii="Arial" w:hAnsi="Arial" w:cs="Arial"/>
          <w:color w:val="000000"/>
          <w:sz w:val="24"/>
          <w:szCs w:val="24"/>
          <w:lang w:val="ru-RU"/>
        </w:rPr>
        <w:t xml:space="preserve"> своими эмоциями в различных (нестандартных) ситуациях и условиях;</w:t>
      </w:r>
    </w:p>
    <w:p w:rsidR="004259FA" w:rsidRP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проявление дисциплинированности, трудолюбия и упорства</w:t>
      </w:r>
      <w:r w:rsidRPr="004259FA">
        <w:rPr>
          <w:rFonts w:ascii="Arial" w:hAnsi="Arial" w:cs="Arial"/>
          <w:color w:val="000000"/>
          <w:sz w:val="24"/>
          <w:szCs w:val="24"/>
          <w:lang w:val="ru-RU"/>
        </w:rPr>
        <w:t xml:space="preserve"> в достижении поставленных целей;</w:t>
      </w:r>
    </w:p>
    <w:p w:rsidR="004259FA" w:rsidRPr="004259FA" w:rsidRDefault="004259FA" w:rsidP="004259FA">
      <w:pPr>
        <w:pStyle w:val="a3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оказание бескорыстной помощи своим сверстникам</w:t>
      </w:r>
      <w:r w:rsidRPr="004259FA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proofErr w:type="spellStart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 результаты: 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Универсальные учебные познавательные действия: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демонстрации своих знаний и умений из личного жизненного опыта;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поведения;  </w:t>
      </w:r>
    </w:p>
    <w:p w:rsidR="005765CD" w:rsidRDefault="005765CD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</w:t>
      </w:r>
      <w:r w:rsidR="00FF69FF"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понимать нравственные ценности общества: добро, человеколюбие, благотворительность (под руководством педагога); </w:t>
      </w:r>
    </w:p>
    <w:p w:rsidR="00FF69FF" w:rsidRP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>умение приобретать опыт составления комплекса упражнений для з</w:t>
      </w:r>
      <w:r w:rsidR="00135E6E">
        <w:rPr>
          <w:rFonts w:ascii="Arial" w:hAnsi="Arial" w:cs="Arial"/>
          <w:color w:val="000000"/>
          <w:sz w:val="24"/>
          <w:szCs w:val="24"/>
          <w:lang w:val="ru-RU" w:eastAsia="ru-RU"/>
        </w:rPr>
        <w:t>арядки.</w:t>
      </w: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FF69FF" w:rsidRPr="005765CD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Универсальные учебные коммуникативные действия: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инициативность, </w:t>
      </w:r>
      <w:r w:rsid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активность, самостоятельность;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готовность выступить в роли организатора, инициатора, руководителя, исполнителя;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сравнивать свои качества с качествами лидера, комментировать процесс решения поставленных задач, проявлять этику общения;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участие в совместной деятельности, умение согласовывать мнения в ходе поиска ответа;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зрения, договариваться с одноклассниками, работая в группе;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lastRenderedPageBreak/>
        <w:t xml:space="preserve">умение высказывать и отстаивать свое мнение;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рассуждать, вести повествование, строить своё высказывание в соответствии с поставленной задачей или вопросом;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корректно и аргументированно высказывать своё мнение;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работать в группе, общаться со сверстниками на принципах взаимоуважения и помощи;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признание возможности существования различных точек зрения и права каждого иметь свою;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 и пытаться её обосновывать, приводя аргументы;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сотрудничать и работать в группе, выражать свои мысли ясно, корректно по отношению к окружающим;  </w:t>
      </w:r>
    </w:p>
    <w:p w:rsidR="00FF69FF" w:rsidRP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>умение ответственно относиться к своим обязанностям в процессе совместной деятельности</w:t>
      </w:r>
      <w:r w:rsidR="00135E6E">
        <w:rPr>
          <w:rFonts w:ascii="Arial" w:hAnsi="Arial" w:cs="Arial"/>
          <w:color w:val="000000"/>
          <w:sz w:val="24"/>
          <w:szCs w:val="24"/>
          <w:lang w:val="ru-RU" w:eastAsia="ru-RU"/>
        </w:rPr>
        <w:t>.</w:t>
      </w: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FF69FF" w:rsidRPr="0050552A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Универсальные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учебные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регулятивные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действия</w:t>
      </w:r>
      <w:proofErr w:type="spellEnd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: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оценивать свои поступки и действия, свои возможности способствовать проявлению самостоятельности, инициативности, организованности;  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планировать этапы предстоящей работы, определять последовательность действий, объективно оценивать их; проявлять готовность изменять себя;  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  формирование умения применять свои знания в практической деятельности. </w:t>
      </w:r>
    </w:p>
    <w:p w:rsidR="00135E6E" w:rsidRPr="00135E6E" w:rsidRDefault="00135E6E" w:rsidP="00961B4D">
      <w:pPr>
        <w:suppressAutoHyphens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  <w:sz w:val="24"/>
          <w:szCs w:val="24"/>
          <w:lang w:val="ru-RU" w:eastAsia="ar-SA"/>
        </w:rPr>
      </w:pPr>
      <w:r w:rsidRPr="00135E6E">
        <w:rPr>
          <w:rFonts w:ascii="Arial" w:hAnsi="Arial" w:cs="Arial"/>
          <w:i/>
          <w:sz w:val="24"/>
          <w:szCs w:val="24"/>
          <w:lang w:val="ru-RU" w:eastAsia="ar-SA"/>
        </w:rPr>
        <w:t>Оздоровительные результаты программы внеурочной деятельности:</w:t>
      </w:r>
    </w:p>
    <w:p w:rsidR="00135E6E" w:rsidRDefault="00135E6E" w:rsidP="00961B4D">
      <w:pPr>
        <w:pStyle w:val="a3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ar-SA"/>
        </w:rPr>
        <w:t>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  <w:r>
        <w:rPr>
          <w:rFonts w:ascii="Arial" w:hAnsi="Arial" w:cs="Arial"/>
          <w:sz w:val="24"/>
          <w:szCs w:val="24"/>
          <w:lang w:val="ru-RU" w:eastAsia="ar-SA"/>
        </w:rPr>
        <w:t>;</w:t>
      </w:r>
    </w:p>
    <w:p w:rsidR="00135E6E" w:rsidRP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val="ru-RU" w:eastAsia="ar-SA"/>
        </w:rPr>
        <w:t>двигательная подготовленность как важный компонент здоровья учащихся;</w:t>
      </w:r>
    </w:p>
    <w:p w:rsidR="00135E6E" w:rsidRP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proofErr w:type="spellStart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развитие</w:t>
      </w:r>
      <w:proofErr w:type="spellEnd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физических</w:t>
      </w:r>
      <w:proofErr w:type="spellEnd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способностей</w:t>
      </w:r>
      <w:proofErr w:type="spellEnd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ru-RU"/>
        </w:rPr>
        <w:t>освоение правил здорового и безопасного образа жизни;</w:t>
      </w:r>
    </w:p>
    <w:p w:rsidR="00135E6E" w:rsidRP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shd w:val="clear" w:color="auto" w:fill="FFFFFF"/>
          <w:lang w:val="ru-RU" w:eastAsia="ar-SA"/>
        </w:rPr>
        <w:t>развитие психических и нравственных качеств;</w:t>
      </w:r>
    </w:p>
    <w:p w:rsid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shd w:val="clear" w:color="auto" w:fill="FFFFFF"/>
          <w:lang w:val="ru-RU" w:eastAsia="ar-SA"/>
        </w:rPr>
        <w:t xml:space="preserve">повышение социальной и трудовой активности; </w:t>
      </w:r>
      <w:r w:rsidRPr="00135E6E">
        <w:rPr>
          <w:rFonts w:ascii="Arial" w:hAnsi="Arial" w:cs="Arial"/>
          <w:sz w:val="24"/>
          <w:szCs w:val="24"/>
          <w:lang w:val="ru-RU"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ar-SA"/>
        </w:rPr>
        <w:t xml:space="preserve">организовывать и проводить со сверстниками подвижные игры; </w:t>
      </w:r>
    </w:p>
    <w:p w:rsidR="00135E6E" w:rsidRDefault="00135E6E" w:rsidP="00135E6E">
      <w:pPr>
        <w:pStyle w:val="a3"/>
        <w:numPr>
          <w:ilvl w:val="0"/>
          <w:numId w:val="36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в</w:t>
      </w:r>
      <w:r w:rsidRPr="00135E6E">
        <w:rPr>
          <w:rFonts w:ascii="Arial" w:hAnsi="Arial" w:cs="Arial"/>
          <w:sz w:val="24"/>
          <w:szCs w:val="24"/>
          <w:lang w:val="ru-RU" w:eastAsia="ar-SA"/>
        </w:rPr>
        <w:t xml:space="preserve">заимодействовать со сверстниками по правилам проведения подвижных игр и соревнований; </w:t>
      </w:r>
    </w:p>
    <w:p w:rsidR="00961B4D" w:rsidRDefault="00135E6E" w:rsidP="00961B4D">
      <w:pPr>
        <w:pStyle w:val="a3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ar-SA"/>
        </w:rPr>
        <w:lastRenderedPageBreak/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765CD" w:rsidRPr="00961B4D" w:rsidRDefault="005765CD" w:rsidP="00961B4D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961B4D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Предметные результаты</w:t>
      </w:r>
    </w:p>
    <w:p w:rsidR="008458E2" w:rsidRPr="008458E2" w:rsidRDefault="008458E2" w:rsidP="008458E2">
      <w:pPr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 xml:space="preserve">В ходе реализация программы внеурочной деятельности по спортивно-оздоровительному направлению </w:t>
      </w:r>
      <w:r w:rsidRPr="008458E2">
        <w:rPr>
          <w:rFonts w:ascii="Arial" w:hAnsi="Arial" w:cs="Arial"/>
          <w:sz w:val="24"/>
          <w:szCs w:val="24"/>
          <w:lang w:eastAsia="ar-SA"/>
        </w:rPr>
        <w:t>«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Подвижные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игры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»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обучающиеся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должны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b/>
          <w:sz w:val="24"/>
          <w:szCs w:val="24"/>
          <w:lang w:eastAsia="ar-SA"/>
        </w:rPr>
        <w:t>знать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: </w:t>
      </w:r>
    </w:p>
    <w:p w:rsidR="008458E2" w:rsidRDefault="008458E2" w:rsidP="008458E2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основы истории развития подвижных игр в России;</w:t>
      </w:r>
    </w:p>
    <w:p w:rsidR="008458E2" w:rsidRDefault="008458E2" w:rsidP="008458E2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8458E2" w:rsidRDefault="008458E2" w:rsidP="008458E2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возможности формирования индивидуальных черт свойств личности посредством регулярных занятий;</w:t>
      </w:r>
    </w:p>
    <w:p w:rsidR="008458E2" w:rsidRDefault="008458E2" w:rsidP="008458E2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:rsidR="008458E2" w:rsidRPr="008458E2" w:rsidRDefault="008458E2" w:rsidP="008458E2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 xml:space="preserve">правила личной гигиены, профилактика травматизма и оказания доврачебной помощи; </w:t>
      </w:r>
      <w:r w:rsidRPr="008458E2">
        <w:rPr>
          <w:rFonts w:ascii="Arial" w:hAnsi="Arial" w:cs="Arial"/>
          <w:sz w:val="24"/>
          <w:szCs w:val="24"/>
          <w:lang w:val="ru-RU" w:eastAsia="ar-SA"/>
        </w:rPr>
        <w:t xml:space="preserve">влияние здоровья на успешную учебную деятельность; </w:t>
      </w:r>
    </w:p>
    <w:p w:rsidR="008458E2" w:rsidRPr="008458E2" w:rsidRDefault="008458E2" w:rsidP="008458E2">
      <w:pPr>
        <w:pStyle w:val="a3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 xml:space="preserve">значение физических упражнений для сохранения и укрепления здоровья; </w:t>
      </w:r>
    </w:p>
    <w:p w:rsidR="008458E2" w:rsidRPr="008458E2" w:rsidRDefault="008458E2" w:rsidP="008458E2">
      <w:p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8458E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Должны</w:t>
      </w:r>
      <w:proofErr w:type="spellEnd"/>
      <w:r w:rsidRPr="008458E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8E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уметь</w:t>
      </w:r>
      <w:proofErr w:type="spellEnd"/>
      <w:r w:rsidRPr="008458E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>адекватно оценивать своё поведение в жизненных ситуациях;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отвечать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за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свои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поступки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>;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>отстаивать свою нравственную позицию в ситуации выбора;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 xml:space="preserve">разрабатывать индивидуальный двигательный режим, подбирать и планировать физические упражнения; 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8458E2" w:rsidRPr="008458E2" w:rsidRDefault="008458E2" w:rsidP="008458E2">
      <w:pPr>
        <w:pStyle w:val="a3"/>
        <w:numPr>
          <w:ilvl w:val="0"/>
          <w:numId w:val="3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пользоваться современным спортивным инвентарем и оборудованием.</w:t>
      </w:r>
    </w:p>
    <w:p w:rsidR="008458E2" w:rsidRPr="008458E2" w:rsidRDefault="008458E2" w:rsidP="008458E2">
      <w:pPr>
        <w:tabs>
          <w:tab w:val="left" w:pos="4005"/>
        </w:tabs>
        <w:suppressAutoHyphens/>
        <w:spacing w:before="0" w:beforeAutospacing="0" w:after="0"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 w:eastAsia="ar-SA"/>
        </w:rPr>
      </w:pPr>
    </w:p>
    <w:p w:rsidR="008458E2" w:rsidRPr="008458E2" w:rsidRDefault="008458E2" w:rsidP="008458E2">
      <w:pPr>
        <w:tabs>
          <w:tab w:val="left" w:pos="4005"/>
        </w:tabs>
        <w:suppressAutoHyphens/>
        <w:spacing w:before="0" w:beforeAutospacing="0" w:after="0"/>
        <w:contextualSpacing/>
        <w:jc w:val="both"/>
        <w:rPr>
          <w:rFonts w:ascii="Liberation Serif" w:hAnsi="Liberation Serif"/>
          <w:b/>
          <w:sz w:val="24"/>
          <w:szCs w:val="24"/>
          <w:lang w:val="ru-RU" w:eastAsia="ar-SA"/>
        </w:rPr>
      </w:pPr>
    </w:p>
    <w:p w:rsidR="008458E2" w:rsidRPr="008458E2" w:rsidRDefault="008458E2" w:rsidP="008458E2">
      <w:pPr>
        <w:tabs>
          <w:tab w:val="left" w:pos="4005"/>
        </w:tabs>
        <w:suppressAutoHyphens/>
        <w:spacing w:after="0"/>
        <w:contextualSpacing/>
        <w:jc w:val="both"/>
        <w:rPr>
          <w:rFonts w:ascii="Liberation Serif" w:hAnsi="Liberation Serif"/>
          <w:b/>
          <w:sz w:val="24"/>
          <w:szCs w:val="24"/>
          <w:lang w:val="ru-RU" w:eastAsia="ar-SA"/>
        </w:rPr>
      </w:pPr>
    </w:p>
    <w:p w:rsidR="008458E2" w:rsidRPr="008458E2" w:rsidRDefault="008458E2" w:rsidP="008458E2">
      <w:pPr>
        <w:tabs>
          <w:tab w:val="left" w:pos="4005"/>
        </w:tabs>
        <w:suppressAutoHyphens/>
        <w:spacing w:after="0"/>
        <w:contextualSpacing/>
        <w:jc w:val="both"/>
        <w:rPr>
          <w:rFonts w:ascii="Liberation Serif" w:hAnsi="Liberation Serif"/>
          <w:b/>
          <w:sz w:val="24"/>
          <w:szCs w:val="24"/>
          <w:lang w:val="ru-RU" w:eastAsia="ar-SA"/>
        </w:rPr>
      </w:pPr>
    </w:p>
    <w:p w:rsidR="00961B4D" w:rsidRPr="003C422F" w:rsidRDefault="00961B4D" w:rsidP="009A270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0360FF" w:rsidRPr="00D813D6" w:rsidRDefault="000360FF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813D6">
        <w:rPr>
          <w:rFonts w:ascii="Arial" w:hAnsi="Arial" w:cs="Arial"/>
          <w:b/>
          <w:sz w:val="24"/>
          <w:szCs w:val="24"/>
        </w:rPr>
        <w:lastRenderedPageBreak/>
        <w:t>Тематическое</w:t>
      </w:r>
      <w:proofErr w:type="spellEnd"/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D813D6">
        <w:rPr>
          <w:rFonts w:ascii="Arial" w:hAnsi="Arial" w:cs="Arial"/>
          <w:b/>
          <w:sz w:val="24"/>
          <w:szCs w:val="24"/>
        </w:rPr>
        <w:t>планирование</w:t>
      </w:r>
      <w:proofErr w:type="spellEnd"/>
    </w:p>
    <w:p w:rsidR="000360FF" w:rsidRDefault="005765CD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2</w:t>
      </w:r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0360FF" w:rsidRPr="00D813D6">
        <w:rPr>
          <w:rFonts w:ascii="Arial" w:hAnsi="Arial" w:cs="Arial"/>
          <w:b/>
          <w:sz w:val="24"/>
          <w:szCs w:val="24"/>
        </w:rPr>
        <w:t>класс</w:t>
      </w:r>
      <w:proofErr w:type="spellEnd"/>
    </w:p>
    <w:p w:rsidR="009A2705" w:rsidRDefault="009A2705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080"/>
        <w:gridCol w:w="4307"/>
        <w:gridCol w:w="1559"/>
        <w:gridCol w:w="1559"/>
      </w:tblGrid>
      <w:tr w:rsidR="009A2705" w:rsidTr="00BA3506">
        <w:tc>
          <w:tcPr>
            <w:tcW w:w="959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528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080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307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b/>
                <w:sz w:val="24"/>
                <w:szCs w:val="24"/>
                <w:lang w:val="ru-RU"/>
              </w:rPr>
              <w:t>ЦОР/ЭОР</w:t>
            </w:r>
          </w:p>
        </w:tc>
        <w:tc>
          <w:tcPr>
            <w:tcW w:w="3118" w:type="dxa"/>
            <w:gridSpan w:val="2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9A2705" w:rsidTr="00BA3506">
        <w:tc>
          <w:tcPr>
            <w:tcW w:w="959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307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59" w:type="dxa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B252D3" w:rsidRPr="00C83930" w:rsidTr="00B05B00">
        <w:tc>
          <w:tcPr>
            <w:tcW w:w="14992" w:type="dxa"/>
            <w:gridSpan w:val="6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>Раздел 1. Игры с бегом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(6 часов)</w:t>
            </w:r>
          </w:p>
        </w:tc>
      </w:tr>
      <w:tr w:rsidR="00B252D3" w:rsidRP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ТБ. Игра «Вороны и воробьи»</w:t>
            </w:r>
          </w:p>
        </w:tc>
        <w:tc>
          <w:tcPr>
            <w:tcW w:w="1080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B252D3" w:rsidRPr="00B252D3" w:rsidRDefault="00B252D3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B252D3" w:rsidRPr="00B252D3" w:rsidRDefault="00C83930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7" w:history="1"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Совушка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День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ночь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Вызов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номеров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Два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мороза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Воробушки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RPr="00C83930" w:rsidTr="005810EF">
        <w:tc>
          <w:tcPr>
            <w:tcW w:w="14992" w:type="dxa"/>
            <w:gridSpan w:val="6"/>
          </w:tcPr>
          <w:p w:rsidR="00B252D3" w:rsidRPr="009A2705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2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Игры с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прыжками (4 часа)</w:t>
            </w:r>
          </w:p>
        </w:tc>
      </w:tr>
      <w:tr w:rsidR="00B252D3" w:rsidRPr="007F1291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Игра «Салки на одной ноге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B252D3" w:rsidRPr="00B252D3" w:rsidRDefault="00B252D3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B252D3" w:rsidRPr="00B252D3" w:rsidRDefault="00C83930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8" w:history="1"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выше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Пингвины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мячом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8" w:type="dxa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Поймай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лягушку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RPr="00C83930" w:rsidTr="005B1762">
        <w:tc>
          <w:tcPr>
            <w:tcW w:w="14992" w:type="dxa"/>
            <w:gridSpan w:val="6"/>
          </w:tcPr>
          <w:p w:rsidR="00B252D3" w:rsidRPr="009A2705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3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Игры с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мячом (6 часа)</w:t>
            </w:r>
          </w:p>
        </w:tc>
      </w:tr>
      <w:tr w:rsidR="00B252D3" w:rsidRPr="007F1291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5528" w:type="dxa"/>
          </w:tcPr>
          <w:p w:rsidR="00B252D3" w:rsidRPr="006F2DF3" w:rsidRDefault="006F2DF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Свечи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B252D3" w:rsidRPr="00B252D3" w:rsidRDefault="00B252D3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B252D3" w:rsidRPr="00B252D3" w:rsidRDefault="00C83930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9" w:history="1"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5528" w:type="dxa"/>
          </w:tcPr>
          <w:p w:rsidR="00B252D3" w:rsidRPr="006F2DF3" w:rsidRDefault="006F2DF3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Передал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садись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5528" w:type="dxa"/>
          </w:tcPr>
          <w:p w:rsidR="00B252D3" w:rsidRPr="006F2DF3" w:rsidRDefault="006F2DF3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Охотники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утки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5528" w:type="dxa"/>
          </w:tcPr>
          <w:p w:rsidR="00B252D3" w:rsidRPr="006F2DF3" w:rsidRDefault="006F2DF3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Рак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пятится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назад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528" w:type="dxa"/>
          </w:tcPr>
          <w:p w:rsidR="00B252D3" w:rsidRPr="006F2DF3" w:rsidRDefault="006F2DF3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Кто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самый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меткий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5528" w:type="dxa"/>
          </w:tcPr>
          <w:p w:rsidR="00B252D3" w:rsidRPr="00B252D3" w:rsidRDefault="006F2DF3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упусти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мяч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RPr="00C83930" w:rsidTr="0017008D">
        <w:tc>
          <w:tcPr>
            <w:tcW w:w="14992" w:type="dxa"/>
            <w:gridSpan w:val="6"/>
          </w:tcPr>
          <w:p w:rsidR="00B252D3" w:rsidRPr="009A2705" w:rsidRDefault="007E0FAE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4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Игры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малой подвижности (4 часа)</w:t>
            </w:r>
          </w:p>
        </w:tc>
      </w:tr>
      <w:tr w:rsidR="007E0FAE" w:rsidRPr="007F1291" w:rsidTr="00BA3506">
        <w:tc>
          <w:tcPr>
            <w:tcW w:w="959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5528" w:type="dxa"/>
          </w:tcPr>
          <w:p w:rsidR="007E0FAE" w:rsidRPr="007E0FAE" w:rsidRDefault="007E0FAE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Карлики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великаны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7E0FAE" w:rsidRPr="00B252D3" w:rsidRDefault="007E0FAE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7E0FAE" w:rsidRPr="00B252D3" w:rsidRDefault="00C83930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0" w:history="1"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BA3506">
        <w:tc>
          <w:tcPr>
            <w:tcW w:w="959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5528" w:type="dxa"/>
          </w:tcPr>
          <w:p w:rsidR="007E0FAE" w:rsidRPr="007E0FAE" w:rsidRDefault="007E0FAE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Кошка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мышка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E0FAE" w:rsidRPr="00B252D3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BA3506">
        <w:tc>
          <w:tcPr>
            <w:tcW w:w="959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5528" w:type="dxa"/>
          </w:tcPr>
          <w:p w:rsidR="007E0FAE" w:rsidRPr="007E0FAE" w:rsidRDefault="007E0FAE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Чемпионы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скакалки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E0FAE" w:rsidRPr="00B252D3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BA3506">
        <w:tc>
          <w:tcPr>
            <w:tcW w:w="959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5528" w:type="dxa"/>
          </w:tcPr>
          <w:p w:rsidR="007E0FAE" w:rsidRPr="007E0FAE" w:rsidRDefault="007E0FAE" w:rsidP="007E0FAE">
            <w:pP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7E0FAE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Гимнастические построения, р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азмыкания, фигурная маршировка. </w:t>
            </w:r>
            <w:r w:rsidRPr="007E0FAE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Игра «Построение в шеренгу». Игра «На новое место». Игра «Лабиринт». Игра «Что изменилось?»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E0FAE" w:rsidRPr="00B252D3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A527FD">
        <w:tc>
          <w:tcPr>
            <w:tcW w:w="14992" w:type="dxa"/>
            <w:gridSpan w:val="6"/>
          </w:tcPr>
          <w:p w:rsidR="007E0FAE" w:rsidRPr="009A2705" w:rsidRDefault="007E0FAE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D87BA2">
              <w:rPr>
                <w:rFonts w:ascii="Arial" w:hAnsi="Arial" w:cs="Arial"/>
                <w:b/>
                <w:sz w:val="24"/>
                <w:szCs w:val="24"/>
                <w:lang w:val="ru-RU"/>
              </w:rPr>
              <w:t>Зимние забавы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(4 часа)</w:t>
            </w:r>
          </w:p>
        </w:tc>
      </w:tr>
      <w:tr w:rsidR="00D87BA2" w:rsidRPr="007F1291" w:rsidTr="00BA3506">
        <w:tc>
          <w:tcPr>
            <w:tcW w:w="959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5528" w:type="dxa"/>
          </w:tcPr>
          <w:p w:rsidR="00D87BA2" w:rsidRPr="00D87BA2" w:rsidRDefault="00D87BA2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Лепим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сказочных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героев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D87BA2" w:rsidRPr="00B252D3" w:rsidRDefault="00D87BA2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D87BA2" w:rsidRDefault="00C83930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hyperlink r:id="rId11" w:history="1"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  <w:p w:rsidR="00D87BA2" w:rsidRPr="00D87BA2" w:rsidRDefault="00D87BA2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BA3506">
        <w:tc>
          <w:tcPr>
            <w:tcW w:w="959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5528" w:type="dxa"/>
          </w:tcPr>
          <w:p w:rsidR="00D87BA2" w:rsidRPr="00D87BA2" w:rsidRDefault="00D87BA2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Лепим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снежную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бабу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D87BA2" w:rsidRPr="00B252D3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7F1291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BA3506">
        <w:tc>
          <w:tcPr>
            <w:tcW w:w="959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528" w:type="dxa"/>
          </w:tcPr>
          <w:p w:rsidR="00D87BA2" w:rsidRPr="00D87BA2" w:rsidRDefault="00D87BA2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Санные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поезда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D87BA2" w:rsidRPr="00B252D3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BA3506">
        <w:tc>
          <w:tcPr>
            <w:tcW w:w="959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5528" w:type="dxa"/>
          </w:tcPr>
          <w:p w:rsidR="00D87BA2" w:rsidRPr="00B252D3" w:rsidRDefault="00D87BA2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Езда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перекладных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D87BA2" w:rsidRPr="00B252D3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A27E2C">
        <w:tc>
          <w:tcPr>
            <w:tcW w:w="14992" w:type="dxa"/>
            <w:gridSpan w:val="6"/>
          </w:tcPr>
          <w:p w:rsidR="00D87BA2" w:rsidRPr="009A2705" w:rsidRDefault="00D87BA2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6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Эстафеты (5</w:t>
            </w:r>
            <w:r w:rsidR="007F622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</w:tr>
      <w:tr w:rsidR="007F6227" w:rsidRPr="007F1291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5528" w:type="dxa"/>
          </w:tcPr>
          <w:p w:rsidR="007F6227" w:rsidRPr="00D87BA2" w:rsidRDefault="007F6227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Бег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сороконожек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7F6227" w:rsidRPr="00B252D3" w:rsidRDefault="007F6227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7F6227" w:rsidRPr="00B252D3" w:rsidRDefault="00C83930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2" w:history="1"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5528" w:type="dxa"/>
          </w:tcPr>
          <w:p w:rsidR="007F6227" w:rsidRPr="00D87BA2" w:rsidRDefault="007F6227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Бег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кочкам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5528" w:type="dxa"/>
          </w:tcPr>
          <w:p w:rsidR="007F6227" w:rsidRPr="00D87BA2" w:rsidRDefault="007F6227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7BA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Эстафеты «Рак пятится назад», «Скорый поезд»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</w:p>
        </w:tc>
        <w:tc>
          <w:tcPr>
            <w:tcW w:w="5528" w:type="dxa"/>
          </w:tcPr>
          <w:p w:rsidR="007F6227" w:rsidRPr="00D87BA2" w:rsidRDefault="007F6227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Чемпионы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скакалки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Вьюны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</w:p>
        </w:tc>
        <w:tc>
          <w:tcPr>
            <w:tcW w:w="5528" w:type="dxa"/>
          </w:tcPr>
          <w:p w:rsidR="007F6227" w:rsidRPr="00D87BA2" w:rsidRDefault="007F6227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7BA2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Эстафеты «Стре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козы», «На новое место»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RPr="00C83930" w:rsidTr="00CC2E23">
        <w:tc>
          <w:tcPr>
            <w:tcW w:w="14992" w:type="dxa"/>
            <w:gridSpan w:val="6"/>
          </w:tcPr>
          <w:p w:rsidR="007F6227" w:rsidRPr="009A2705" w:rsidRDefault="007F6227" w:rsidP="007F6227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7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Русские народные игры (5 часов)</w:t>
            </w:r>
          </w:p>
        </w:tc>
      </w:tr>
      <w:tr w:rsidR="007F6227" w:rsidRPr="007F1291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5528" w:type="dxa"/>
          </w:tcPr>
          <w:p w:rsidR="007F6227" w:rsidRPr="00B252D3" w:rsidRDefault="003B699E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Чехорда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7F6227" w:rsidRPr="00B252D3" w:rsidRDefault="007F6227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7F6227" w:rsidRPr="00B252D3" w:rsidRDefault="00C83930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3" w:history="1"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</w:p>
        </w:tc>
        <w:tc>
          <w:tcPr>
            <w:tcW w:w="5528" w:type="dxa"/>
          </w:tcPr>
          <w:p w:rsidR="007F6227" w:rsidRPr="00B252D3" w:rsidRDefault="003B699E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Бегунок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  <w:tc>
          <w:tcPr>
            <w:tcW w:w="5528" w:type="dxa"/>
          </w:tcPr>
          <w:p w:rsidR="007F6227" w:rsidRPr="00B252D3" w:rsidRDefault="003B699E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Верёвочка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</w:p>
        </w:tc>
        <w:tc>
          <w:tcPr>
            <w:tcW w:w="5528" w:type="dxa"/>
          </w:tcPr>
          <w:p w:rsidR="007F6227" w:rsidRPr="00B252D3" w:rsidRDefault="003B699E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Котел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5528" w:type="dxa"/>
          </w:tcPr>
          <w:p w:rsidR="007F6227" w:rsidRPr="003B699E" w:rsidRDefault="003B699E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D458B5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D458B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Дедушка</w:t>
            </w:r>
            <w:proofErr w:type="spellEnd"/>
            <w:r w:rsidRPr="00D458B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D458B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8B5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сапожник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32EB1" w:rsidTr="008F36D6">
        <w:tc>
          <w:tcPr>
            <w:tcW w:w="6487" w:type="dxa"/>
            <w:gridSpan w:val="2"/>
          </w:tcPr>
          <w:p w:rsidR="00B32EB1" w:rsidRPr="00B252D3" w:rsidRDefault="00B32EB1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</w:tcPr>
          <w:p w:rsidR="00B32EB1" w:rsidRDefault="00B32EB1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7425" w:type="dxa"/>
            <w:gridSpan w:val="3"/>
          </w:tcPr>
          <w:p w:rsidR="00B32EB1" w:rsidRPr="009A2705" w:rsidRDefault="00B32EB1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9A2705" w:rsidRDefault="009A2705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  <w:b/>
          <w:bCs/>
        </w:rPr>
        <w:t xml:space="preserve">Описание учебно-методического и материально-технического обеспечения курса внеурочной деятельности.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 xml:space="preserve">Персональный компьютер.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Копировально-множительная техника (многофункциональное устройство для сканирования и печати)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  <w:b/>
          <w:bCs/>
        </w:rPr>
        <w:t xml:space="preserve">Измерительные приборы: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Насос для накачивания мячей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Секундомер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Аптечка медицинская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  <w:b/>
          <w:bCs/>
        </w:rPr>
        <w:t xml:space="preserve">Спортивное оборудование: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 xml:space="preserve">Мяч набивной 2 кг.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Мяч малый 150 г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Мяч теннисный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Скакалка гимнастическая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Палки гимнастические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A23016" w:rsidRPr="00212F9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212F95">
        <w:rPr>
          <w:rFonts w:ascii="Arial" w:hAnsi="Arial" w:cs="Arial"/>
        </w:rPr>
        <w:t>Эстафетные палочки</w:t>
      </w:r>
      <w:r>
        <w:rPr>
          <w:rFonts w:ascii="Arial" w:hAnsi="Arial" w:cs="Arial"/>
        </w:rPr>
        <w:t>.</w:t>
      </w:r>
    </w:p>
    <w:p w:rsidR="00A23016" w:rsidRPr="00D813D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sectPr w:rsidR="00A23016" w:rsidRPr="00D813D6" w:rsidSect="00BA5E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E0F"/>
    <w:multiLevelType w:val="hybridMultilevel"/>
    <w:tmpl w:val="DB50354A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19D4"/>
    <w:multiLevelType w:val="hybridMultilevel"/>
    <w:tmpl w:val="206C3E48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DB6AC0"/>
    <w:multiLevelType w:val="hybridMultilevel"/>
    <w:tmpl w:val="3620DA6A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D25D55"/>
    <w:multiLevelType w:val="hybridMultilevel"/>
    <w:tmpl w:val="89C4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E6BDE"/>
    <w:multiLevelType w:val="hybridMultilevel"/>
    <w:tmpl w:val="F996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0C3C59"/>
    <w:multiLevelType w:val="hybridMultilevel"/>
    <w:tmpl w:val="B91E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434805"/>
    <w:multiLevelType w:val="hybridMultilevel"/>
    <w:tmpl w:val="6234B8E4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3D3907"/>
    <w:multiLevelType w:val="hybridMultilevel"/>
    <w:tmpl w:val="0C9642D2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11">
    <w:nsid w:val="13CA6063"/>
    <w:multiLevelType w:val="hybridMultilevel"/>
    <w:tmpl w:val="F66E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E04347"/>
    <w:multiLevelType w:val="hybridMultilevel"/>
    <w:tmpl w:val="96E8D42A"/>
    <w:lvl w:ilvl="0" w:tplc="F78AF978">
      <w:start w:val="1"/>
      <w:numFmt w:val="bullet"/>
      <w:lvlText w:val="•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280C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6F91A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41264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22266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8426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F90E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6CC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44DA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E6415F6"/>
    <w:multiLevelType w:val="hybridMultilevel"/>
    <w:tmpl w:val="841EE0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EBF45E4"/>
    <w:multiLevelType w:val="hybridMultilevel"/>
    <w:tmpl w:val="EEACBE86"/>
    <w:lvl w:ilvl="0" w:tplc="B95C9B04">
      <w:start w:val="1"/>
      <w:numFmt w:val="decimal"/>
      <w:lvlText w:val="%1."/>
      <w:lvlJc w:val="left"/>
      <w:pPr>
        <w:ind w:left="1167" w:hanging="360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16">
    <w:nsid w:val="1F430288"/>
    <w:multiLevelType w:val="hybridMultilevel"/>
    <w:tmpl w:val="9D4E3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323EF"/>
    <w:multiLevelType w:val="hybridMultilevel"/>
    <w:tmpl w:val="A2CC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C338C"/>
    <w:multiLevelType w:val="hybridMultilevel"/>
    <w:tmpl w:val="9A18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056F7"/>
    <w:multiLevelType w:val="hybridMultilevel"/>
    <w:tmpl w:val="18D6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570EA"/>
    <w:multiLevelType w:val="hybridMultilevel"/>
    <w:tmpl w:val="2C10BDA2"/>
    <w:lvl w:ilvl="0" w:tplc="6A7EBD9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4E5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8A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D9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07B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F2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2BD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43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CA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0C1A63"/>
    <w:multiLevelType w:val="hybridMultilevel"/>
    <w:tmpl w:val="1D92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937A29"/>
    <w:multiLevelType w:val="hybridMultilevel"/>
    <w:tmpl w:val="77EE7322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D9D515E"/>
    <w:multiLevelType w:val="hybridMultilevel"/>
    <w:tmpl w:val="31028BB2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5C5992">
      <w:numFmt w:val="bullet"/>
      <w:lvlText w:val="•"/>
      <w:lvlJc w:val="left"/>
      <w:pPr>
        <w:ind w:left="1425" w:hanging="705"/>
      </w:pPr>
      <w:rPr>
        <w:rFonts w:ascii="Liberation Serif" w:eastAsia="Times New Roman" w:hAnsi="Liberation Serif" w:cs="Liberation Serif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27">
    <w:nsid w:val="54D11696"/>
    <w:multiLevelType w:val="hybridMultilevel"/>
    <w:tmpl w:val="791A679C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76061B"/>
    <w:multiLevelType w:val="hybridMultilevel"/>
    <w:tmpl w:val="DD00FDE8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1C3CE2"/>
    <w:multiLevelType w:val="hybridMultilevel"/>
    <w:tmpl w:val="B9E4025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19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2B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E8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A3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220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33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EE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ADC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A38680B"/>
    <w:multiLevelType w:val="hybridMultilevel"/>
    <w:tmpl w:val="2834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32">
    <w:nsid w:val="5C41638A"/>
    <w:multiLevelType w:val="hybridMultilevel"/>
    <w:tmpl w:val="CC90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630299"/>
    <w:multiLevelType w:val="hybridMultilevel"/>
    <w:tmpl w:val="AD58900A"/>
    <w:lvl w:ilvl="0" w:tplc="12D6FD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7C580F"/>
    <w:multiLevelType w:val="hybridMultilevel"/>
    <w:tmpl w:val="F15CE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70AFF"/>
    <w:multiLevelType w:val="hybridMultilevel"/>
    <w:tmpl w:val="125E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95C8F"/>
    <w:multiLevelType w:val="multilevel"/>
    <w:tmpl w:val="48A43360"/>
    <w:lvl w:ilvl="0">
      <w:start w:val="1"/>
      <w:numFmt w:val="decimal"/>
      <w:lvlText w:val="%1"/>
      <w:lvlJc w:val="left"/>
      <w:pPr>
        <w:ind w:left="3258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37">
    <w:nsid w:val="6D3B4C9F"/>
    <w:multiLevelType w:val="hybridMultilevel"/>
    <w:tmpl w:val="7D30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796AEB"/>
    <w:multiLevelType w:val="hybridMultilevel"/>
    <w:tmpl w:val="34B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25"/>
  </w:num>
  <w:num w:numId="5">
    <w:abstractNumId w:val="29"/>
  </w:num>
  <w:num w:numId="6">
    <w:abstractNumId w:val="20"/>
  </w:num>
  <w:num w:numId="7">
    <w:abstractNumId w:val="31"/>
  </w:num>
  <w:num w:numId="8">
    <w:abstractNumId w:val="10"/>
  </w:num>
  <w:num w:numId="9">
    <w:abstractNumId w:val="13"/>
  </w:num>
  <w:num w:numId="10">
    <w:abstractNumId w:val="16"/>
  </w:num>
  <w:num w:numId="11">
    <w:abstractNumId w:val="34"/>
  </w:num>
  <w:num w:numId="12">
    <w:abstractNumId w:val="35"/>
  </w:num>
  <w:num w:numId="13">
    <w:abstractNumId w:val="6"/>
  </w:num>
  <w:num w:numId="14">
    <w:abstractNumId w:val="30"/>
  </w:num>
  <w:num w:numId="15">
    <w:abstractNumId w:val="19"/>
  </w:num>
  <w:num w:numId="16">
    <w:abstractNumId w:val="18"/>
  </w:num>
  <w:num w:numId="17">
    <w:abstractNumId w:val="17"/>
  </w:num>
  <w:num w:numId="18">
    <w:abstractNumId w:val="37"/>
  </w:num>
  <w:num w:numId="19">
    <w:abstractNumId w:val="15"/>
  </w:num>
  <w:num w:numId="20">
    <w:abstractNumId w:val="36"/>
  </w:num>
  <w:num w:numId="21">
    <w:abstractNumId w:val="14"/>
  </w:num>
  <w:num w:numId="22">
    <w:abstractNumId w:val="21"/>
  </w:num>
  <w:num w:numId="23">
    <w:abstractNumId w:val="28"/>
  </w:num>
  <w:num w:numId="24">
    <w:abstractNumId w:val="5"/>
  </w:num>
  <w:num w:numId="25">
    <w:abstractNumId w:val="33"/>
  </w:num>
  <w:num w:numId="26">
    <w:abstractNumId w:val="9"/>
  </w:num>
  <w:num w:numId="27">
    <w:abstractNumId w:val="0"/>
  </w:num>
  <w:num w:numId="28">
    <w:abstractNumId w:val="23"/>
  </w:num>
  <w:num w:numId="29">
    <w:abstractNumId w:val="4"/>
  </w:num>
  <w:num w:numId="30">
    <w:abstractNumId w:val="3"/>
  </w:num>
  <w:num w:numId="31">
    <w:abstractNumId w:val="8"/>
  </w:num>
  <w:num w:numId="32">
    <w:abstractNumId w:val="24"/>
  </w:num>
  <w:num w:numId="33">
    <w:abstractNumId w:val="27"/>
  </w:num>
  <w:num w:numId="34">
    <w:abstractNumId w:val="11"/>
  </w:num>
  <w:num w:numId="35">
    <w:abstractNumId w:val="26"/>
  </w:num>
  <w:num w:numId="36">
    <w:abstractNumId w:val="7"/>
  </w:num>
  <w:num w:numId="37">
    <w:abstractNumId w:val="12"/>
  </w:num>
  <w:num w:numId="38">
    <w:abstractNumId w:val="3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A40"/>
    <w:rsid w:val="000360FF"/>
    <w:rsid w:val="000419B4"/>
    <w:rsid w:val="00075AEB"/>
    <w:rsid w:val="00086218"/>
    <w:rsid w:val="000C366F"/>
    <w:rsid w:val="000E646A"/>
    <w:rsid w:val="000F2C49"/>
    <w:rsid w:val="00135E6E"/>
    <w:rsid w:val="001400AA"/>
    <w:rsid w:val="00171545"/>
    <w:rsid w:val="001C5700"/>
    <w:rsid w:val="00212F95"/>
    <w:rsid w:val="00230690"/>
    <w:rsid w:val="002626EA"/>
    <w:rsid w:val="0028695A"/>
    <w:rsid w:val="002A3255"/>
    <w:rsid w:val="002D58B3"/>
    <w:rsid w:val="002F0366"/>
    <w:rsid w:val="00322F2A"/>
    <w:rsid w:val="003265B7"/>
    <w:rsid w:val="00347DA7"/>
    <w:rsid w:val="00374D98"/>
    <w:rsid w:val="003B699E"/>
    <w:rsid w:val="003C422F"/>
    <w:rsid w:val="00402E6A"/>
    <w:rsid w:val="004259FA"/>
    <w:rsid w:val="00453579"/>
    <w:rsid w:val="004745AC"/>
    <w:rsid w:val="0047697E"/>
    <w:rsid w:val="004D5892"/>
    <w:rsid w:val="00516C0B"/>
    <w:rsid w:val="00545961"/>
    <w:rsid w:val="00553E9B"/>
    <w:rsid w:val="005765CD"/>
    <w:rsid w:val="005769E8"/>
    <w:rsid w:val="00596F2D"/>
    <w:rsid w:val="005E3C3F"/>
    <w:rsid w:val="00603E4D"/>
    <w:rsid w:val="00654C01"/>
    <w:rsid w:val="0067449E"/>
    <w:rsid w:val="006A1EA5"/>
    <w:rsid w:val="006F2B3C"/>
    <w:rsid w:val="006F2DF3"/>
    <w:rsid w:val="00700CF0"/>
    <w:rsid w:val="007021E6"/>
    <w:rsid w:val="00711C71"/>
    <w:rsid w:val="00751052"/>
    <w:rsid w:val="007A4ADA"/>
    <w:rsid w:val="007C5930"/>
    <w:rsid w:val="007E0FAE"/>
    <w:rsid w:val="007F1291"/>
    <w:rsid w:val="007F6227"/>
    <w:rsid w:val="00813AE2"/>
    <w:rsid w:val="008145FD"/>
    <w:rsid w:val="008217A0"/>
    <w:rsid w:val="00824E27"/>
    <w:rsid w:val="008458E2"/>
    <w:rsid w:val="00851CA3"/>
    <w:rsid w:val="0085733D"/>
    <w:rsid w:val="00862EC5"/>
    <w:rsid w:val="00863C7B"/>
    <w:rsid w:val="00880E26"/>
    <w:rsid w:val="0088249F"/>
    <w:rsid w:val="008D41FD"/>
    <w:rsid w:val="008D5FBE"/>
    <w:rsid w:val="0093044B"/>
    <w:rsid w:val="00961B4D"/>
    <w:rsid w:val="00980D05"/>
    <w:rsid w:val="009A2705"/>
    <w:rsid w:val="009C08AF"/>
    <w:rsid w:val="009C51E1"/>
    <w:rsid w:val="00A23016"/>
    <w:rsid w:val="00A342B0"/>
    <w:rsid w:val="00A430F4"/>
    <w:rsid w:val="00A51FE8"/>
    <w:rsid w:val="00A53A83"/>
    <w:rsid w:val="00A74C6C"/>
    <w:rsid w:val="00A85FAA"/>
    <w:rsid w:val="00AA18F7"/>
    <w:rsid w:val="00AC433C"/>
    <w:rsid w:val="00AC620A"/>
    <w:rsid w:val="00AF0545"/>
    <w:rsid w:val="00B252D3"/>
    <w:rsid w:val="00B32168"/>
    <w:rsid w:val="00B32EB1"/>
    <w:rsid w:val="00B52EB2"/>
    <w:rsid w:val="00B72CCD"/>
    <w:rsid w:val="00BA3506"/>
    <w:rsid w:val="00BA5E9A"/>
    <w:rsid w:val="00BE2E49"/>
    <w:rsid w:val="00BE6518"/>
    <w:rsid w:val="00C14A40"/>
    <w:rsid w:val="00C15258"/>
    <w:rsid w:val="00C34AEF"/>
    <w:rsid w:val="00C55537"/>
    <w:rsid w:val="00C56290"/>
    <w:rsid w:val="00C728A0"/>
    <w:rsid w:val="00C774C8"/>
    <w:rsid w:val="00C83930"/>
    <w:rsid w:val="00CD4306"/>
    <w:rsid w:val="00D07CDA"/>
    <w:rsid w:val="00D2050A"/>
    <w:rsid w:val="00D34825"/>
    <w:rsid w:val="00D3674D"/>
    <w:rsid w:val="00D70C3D"/>
    <w:rsid w:val="00D813D6"/>
    <w:rsid w:val="00D87BA2"/>
    <w:rsid w:val="00DA1864"/>
    <w:rsid w:val="00DF3838"/>
    <w:rsid w:val="00E5243F"/>
    <w:rsid w:val="00E72101"/>
    <w:rsid w:val="00E82CAF"/>
    <w:rsid w:val="00E92FD4"/>
    <w:rsid w:val="00EA0B40"/>
    <w:rsid w:val="00EB09D2"/>
    <w:rsid w:val="00EB7C72"/>
    <w:rsid w:val="00EB7F24"/>
    <w:rsid w:val="00ED31F2"/>
    <w:rsid w:val="00F1314A"/>
    <w:rsid w:val="00F369DD"/>
    <w:rsid w:val="00F707BB"/>
    <w:rsid w:val="00F939CB"/>
    <w:rsid w:val="00FA3EEC"/>
    <w:rsid w:val="00FF354F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next w:val="a"/>
    <w:link w:val="20"/>
    <w:uiPriority w:val="9"/>
    <w:unhideWhenUsed/>
    <w:qFormat/>
    <w:rsid w:val="008D5FBE"/>
    <w:pPr>
      <w:keepNext/>
      <w:keepLines/>
      <w:spacing w:after="15"/>
      <w:ind w:left="168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707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5F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D5F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7A4AD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80D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5E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E9A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516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6C0B"/>
    <w:pPr>
      <w:widowControl w:val="0"/>
      <w:autoSpaceDE w:val="0"/>
      <w:autoSpaceDN w:val="0"/>
      <w:spacing w:before="0" w:beforeAutospacing="0" w:after="0" w:afterAutospacing="0"/>
    </w:pPr>
    <w:rPr>
      <w:lang w:val="ru-RU"/>
    </w:rPr>
  </w:style>
  <w:style w:type="character" w:styleId="a9">
    <w:name w:val="FollowedHyperlink"/>
    <w:basedOn w:val="a0"/>
    <w:uiPriority w:val="99"/>
    <w:semiHidden/>
    <w:unhideWhenUsed/>
    <w:rsid w:val="00700CF0"/>
    <w:rPr>
      <w:color w:val="954F72" w:themeColor="followedHyperlink"/>
      <w:u w:val="single"/>
    </w:rPr>
  </w:style>
  <w:style w:type="character" w:customStyle="1" w:styleId="a4">
    <w:name w:val="Абзац списка Знак"/>
    <w:link w:val="a3"/>
    <w:uiPriority w:val="99"/>
    <w:qFormat/>
    <w:rsid w:val="005769E8"/>
    <w:rPr>
      <w:rFonts w:ascii="Times New Roman" w:eastAsia="Times New Roman" w:hAnsi="Times New Roman" w:cs="Times New Roman"/>
      <w:lang w:val="en-US"/>
    </w:rPr>
  </w:style>
  <w:style w:type="paragraph" w:styleId="aa">
    <w:name w:val="Normal (Web)"/>
    <w:basedOn w:val="a"/>
    <w:rsid w:val="004259FA"/>
    <w:rPr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9A2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2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zkultura.ru/mobile_game" TargetMode="External"/><Relationship Id="rId13" Type="http://schemas.openxmlformats.org/officeDocument/2006/relationships/hyperlink" Target="https://www.fizkultura.ru/mobile_gam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fizkultura.ru/mobile_game" TargetMode="External"/><Relationship Id="rId12" Type="http://schemas.openxmlformats.org/officeDocument/2006/relationships/hyperlink" Target="https://www.fizkultura.ru/mobile_g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izkultura.ru/mobile_ga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zkultura.ru/mobile_ga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zkultura.ru/mobile_ga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10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Светлана</cp:lastModifiedBy>
  <cp:revision>71</cp:revision>
  <dcterms:created xsi:type="dcterms:W3CDTF">2022-08-16T04:51:00Z</dcterms:created>
  <dcterms:modified xsi:type="dcterms:W3CDTF">2025-09-08T11:14:00Z</dcterms:modified>
</cp:coreProperties>
</file>